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F5" w:rsidRPr="009856D3" w:rsidRDefault="006724F5" w:rsidP="006724F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856D3">
        <w:rPr>
          <w:rFonts w:ascii="Times New Roman" w:hAnsi="Times New Roman" w:cs="Times New Roman"/>
          <w:sz w:val="24"/>
          <w:szCs w:val="24"/>
        </w:rPr>
        <w:t>УТВЕРЖДАЮ</w:t>
      </w:r>
    </w:p>
    <w:p w:rsidR="006724F5" w:rsidRPr="006724F5" w:rsidRDefault="006724F5" w:rsidP="006724F5">
      <w:pPr>
        <w:spacing w:after="12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Директор ЧУДПО «Ферт-Профи»</w:t>
      </w:r>
    </w:p>
    <w:p w:rsidR="006724F5" w:rsidRPr="006724F5" w:rsidRDefault="006724F5" w:rsidP="006724F5">
      <w:pPr>
        <w:spacing w:after="12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_________________В.В. Важинская</w:t>
      </w:r>
    </w:p>
    <w:p w:rsidR="006724F5" w:rsidRPr="006724F5" w:rsidRDefault="006724F5" w:rsidP="006724F5">
      <w:pPr>
        <w:spacing w:after="12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«___»_____________2014 г.</w:t>
      </w:r>
    </w:p>
    <w:p w:rsidR="006724F5" w:rsidRPr="006724F5" w:rsidRDefault="006724F5" w:rsidP="006724F5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ПЛАН – КОНСПЕКТ</w:t>
      </w:r>
    </w:p>
    <w:p w:rsidR="006724F5" w:rsidRPr="006724F5" w:rsidRDefault="006724F5" w:rsidP="006724F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проведения занятий по дисциплине «Деятельность руководителя частной охранной организации по организации оказания охранных услуг» повышения квалификации руководителей частных охранных организаций</w:t>
      </w:r>
    </w:p>
    <w:p w:rsidR="006724F5" w:rsidRPr="006724F5" w:rsidRDefault="006724F5" w:rsidP="006724F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Тема № 3 «</w:t>
      </w:r>
      <w:r w:rsidRPr="006724F5">
        <w:rPr>
          <w:rFonts w:ascii="Times New Roman" w:hAnsi="Times New Roman" w:cs="Times New Roman"/>
          <w:b/>
          <w:sz w:val="26"/>
          <w:szCs w:val="26"/>
        </w:rPr>
        <w:t>Организация командировок работников частной охранной организации</w:t>
      </w:r>
      <w:r w:rsidRPr="006724F5">
        <w:rPr>
          <w:rFonts w:ascii="Times New Roman" w:hAnsi="Times New Roman" w:cs="Times New Roman"/>
          <w:sz w:val="26"/>
          <w:szCs w:val="26"/>
        </w:rPr>
        <w:t>»</w:t>
      </w: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Цель занятия: изучить порядок оформления и особенности осуществления командировок работников частной охранной организации.</w:t>
      </w: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Время проведения: 1 час</w:t>
      </w: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Метод проведения: лекция</w:t>
      </w: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Место проведения: учебный класс</w:t>
      </w:r>
    </w:p>
    <w:p w:rsidR="006724F5" w:rsidRPr="006724F5" w:rsidRDefault="006724F5" w:rsidP="006724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 xml:space="preserve">Используемая литература: </w:t>
      </w:r>
    </w:p>
    <w:p w:rsidR="006724F5" w:rsidRPr="006724F5" w:rsidRDefault="006724F5" w:rsidP="006724F5">
      <w:pPr>
        <w:pStyle w:val="a6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4F5">
        <w:rPr>
          <w:rFonts w:ascii="Times New Roman" w:eastAsia="Times New Roman" w:hAnsi="Times New Roman" w:cs="Times New Roman"/>
          <w:iCs/>
          <w:sz w:val="26"/>
          <w:szCs w:val="26"/>
        </w:rPr>
        <w:t xml:space="preserve">Постановление Правительства РФ от 13.10.2008г. №749., утвердившее Положение «Об особенностях направления работников в служебные командировки» </w:t>
      </w:r>
    </w:p>
    <w:p w:rsidR="006724F5" w:rsidRDefault="006724F5" w:rsidP="006724F5">
      <w:pPr>
        <w:pStyle w:val="a6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4F5">
        <w:rPr>
          <w:rFonts w:ascii="Times New Roman" w:eastAsia="Times New Roman" w:hAnsi="Times New Roman" w:cs="Times New Roman"/>
          <w:sz w:val="26"/>
          <w:szCs w:val="26"/>
        </w:rPr>
        <w:t>Постановление Госкомстата РФ от 05.01.2004г. №1 «Об утверждении унифицированных форм первичной учетной документации труда и его оплаты»</w:t>
      </w:r>
    </w:p>
    <w:p w:rsidR="006724F5" w:rsidRPr="006724F5" w:rsidRDefault="006724F5" w:rsidP="006724F5">
      <w:pPr>
        <w:pStyle w:val="a6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Федеральный закон № 197-ФЗ от 30 декабря 2001 года</w:t>
      </w:r>
      <w:r>
        <w:rPr>
          <w:rFonts w:ascii="Times New Roman" w:hAnsi="Times New Roman" w:cs="Times New Roman"/>
          <w:sz w:val="26"/>
          <w:szCs w:val="26"/>
        </w:rPr>
        <w:t xml:space="preserve"> «Трудовой кодекс Российской Федерации»</w:t>
      </w:r>
    </w:p>
    <w:p w:rsidR="006724F5" w:rsidRPr="006724F5" w:rsidRDefault="006724F5" w:rsidP="006724F5">
      <w:pPr>
        <w:pStyle w:val="a6"/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Организационный момент -5 мин: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Проверка слушателей.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Объявление темы и цели занятия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П. Основная часть – 35 мин.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ab/>
        <w:t>Объяснение нового материала:</w:t>
      </w:r>
    </w:p>
    <w:p w:rsidR="006724F5" w:rsidRPr="006724F5" w:rsidRDefault="006724F5" w:rsidP="006724F5">
      <w:pPr>
        <w:pStyle w:val="a6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 xml:space="preserve">Оформление и особенности осуществления командировок. </w:t>
      </w:r>
    </w:p>
    <w:p w:rsidR="006724F5" w:rsidRPr="006724F5" w:rsidRDefault="006724F5" w:rsidP="006724F5">
      <w:pPr>
        <w:pStyle w:val="a6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Особенности командировок в зависимости от видов используемого транспорта.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>Ш. Заключительная часть – 5 мин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ab/>
        <w:t>Закрепление нового материала</w:t>
      </w:r>
    </w:p>
    <w:p w:rsidR="006724F5" w:rsidRPr="006724F5" w:rsidRDefault="006724F5" w:rsidP="006724F5">
      <w:pPr>
        <w:pStyle w:val="a6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F5">
        <w:rPr>
          <w:rFonts w:ascii="Times New Roman" w:hAnsi="Times New Roman" w:cs="Times New Roman"/>
          <w:sz w:val="26"/>
          <w:szCs w:val="26"/>
        </w:rPr>
        <w:tab/>
        <w:t>Задание для самостоятельного изучения.</w:t>
      </w:r>
    </w:p>
    <w:p w:rsidR="006724F5" w:rsidRPr="006724F5" w:rsidRDefault="006724F5" w:rsidP="006724F5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724F5" w:rsidRPr="006724F5" w:rsidRDefault="006724F5" w:rsidP="006724F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4F5">
        <w:rPr>
          <w:rFonts w:ascii="Times New Roman" w:hAnsi="Times New Roman" w:cs="Times New Roman"/>
          <w:b/>
          <w:sz w:val="26"/>
          <w:szCs w:val="26"/>
        </w:rPr>
        <w:t>Оформление и особенности осуществления командировок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соответствии со ст.166 Трудового кодекса, </w:t>
      </w:r>
      <w:r w:rsidRPr="006724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служебной командировкой</w:t>
      </w: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является поездка работника по распоряжению работодателя на определенный срок для выполнения служебного поручения вне места постоянной работы. 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Служебные поездки работников, постоянная работа которых осуществляется в пути или имеет разъездной характер, служебными командировками </w:t>
      </w:r>
      <w:r w:rsidRPr="006724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 признаются</w:t>
      </w: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Особенности направления работников в служебные командировки устанавливаются Положением «Об особенностях направления работников в служебные командировки», утвержденным Постановлением Правительства РФ от 13.10.2008г. №749.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этом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налогоплательщикам необходимо помнить, что гарантии и компенсации, предусмотренные ТК РФ, в том числе и связанные с командировкой, распространяются только на сотрудников, заключивших с организацией трудовой договор.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На сотрудников, работающих по договору ГПХ, нормы трудового законодательства и иных актов, содержащих нормы трудового права, не распространяются в соответствии с положениями ст.11 Трудового кодекса.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Аналогичная норма содержится и в п.2 Постановления №749: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командировки направляются работники, состоящие в трудовых отношениях с работодателем.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Соответственно, если сотрудник работает в компании по договору ГПХ, то направление его в поездку для служебных целей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командировкой не является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. А значит, обязанность компенсировать такому сотруднику командировочные расходы у организации отсутствует.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Поэтому, чтобы не увеличивать цену договора ГПХ (сумму вознаграждения) на сумму расходов, связанных со служебной поездкой, а так же - не платить «лишних» налогов, возможность выплаты компенсационных сумм исполнителю поручения необходимо предусмотреть в договоре ГПХ.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И в налоговом и в бухгалтерском учете при отражении хозяйственных операций, связанных со служебными командировками, возникает целый комплекс задач и вопросов, которые должна решить бухгалтерия.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Направление сотрудников в командировки является частью трудовых отношений между сотрудниками и организацией.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Этому вопросу посвящена 24 глава Трудового кодекса.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соответствии с данной главой, необходимо применять особый порядок расчетов по заработной плате с командировочными сотрудниками. Ведь при направлении работника в служебную командировку ему гарантируются сохранение:</w:t>
      </w:r>
    </w:p>
    <w:p w:rsidR="00A345BD" w:rsidRPr="006724F5" w:rsidRDefault="00A345BD" w:rsidP="006724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места работы (должности),</w:t>
      </w:r>
    </w:p>
    <w:p w:rsidR="00A345BD" w:rsidRPr="006724F5" w:rsidRDefault="00A345BD" w:rsidP="006724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 заработка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а также возмещение расходов, связанных со служебной командировкой в соответствии с положениями ст.167 ТК РФ.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статье будут рассмотрены нормы действующего законодательства, регламентирующего порядок оформления и учета хозяйственных операций, связанных с направлением сотрудников в служебные командировки.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ТРЕБОВАНИЯ ДЕЙСТВУЮЩЕГО ЗАКОНОДАТЕЛЬСТВА К ПОРЯДКУ ОФОРМЛЕНИЯ СЛУЖЕБНЫХ КОМАНДИРОВОК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168 Трудового кодекса, в случае направления в служебную командировку работодатель обязан возмещать работнику:</w:t>
      </w:r>
    </w:p>
    <w:p w:rsidR="00A345BD" w:rsidRPr="006724F5" w:rsidRDefault="00A345BD" w:rsidP="006724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на проезд до места назначения и обратно;</w:t>
      </w:r>
    </w:p>
    <w:p w:rsidR="00A345BD" w:rsidRPr="006724F5" w:rsidRDefault="00A345BD" w:rsidP="006724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по найму жилого помещения;</w:t>
      </w:r>
    </w:p>
    <w:p w:rsidR="00A345BD" w:rsidRPr="006724F5" w:rsidRDefault="00A345BD" w:rsidP="006724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суточные - дополнительные расходы, связанные с проживанием вне места постоянного жительства;</w:t>
      </w:r>
    </w:p>
    <w:p w:rsidR="00A345BD" w:rsidRPr="006724F5" w:rsidRDefault="00A345BD" w:rsidP="006724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иные расходы, произведенные работником с разрешения или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ведома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вышеперечисленных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>, к командировочным расходам относятся: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на проезд в аэропорт или на вокзал в местах отправления, назначения или пересадок,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на провоз багажа,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по оплате услуг связи,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по получению и регистрации служебного заграничного паспорта, виз, других выездных документов,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сборы за право въезда или транзита автомобильного транспорта,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на оформление обязательной медицинской страховки,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расходы, связанные с обменом наличной валюты или чека в банке на наличную иностранную валюту,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сборы за услуги аэропортов, комиссионные сборы,</w:t>
      </w:r>
    </w:p>
    <w:p w:rsidR="00A345BD" w:rsidRPr="006724F5" w:rsidRDefault="00A345BD" w:rsidP="006724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иные обязательные платежи и сборы.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Порядок и размеры возмещения расходов, связанных со служебными командировками, определяются коллективным договором или локальным нормативным актом.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Таким образом, Трудовым кодексом не устанавливаются нормы компенсационных выплат на возмещение командировочных.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Работодателям предоставляется право самостоятельно определять в коллективном договоре или локальном нормативном акте (например, положении о командировках), порядок и размер возмещения расходов, связанных со служебными командировками, включая размер выплачиваемых суточных.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Работники направляются в командировки по распоряжению работодателя на определенный срок, для выполнения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служебного поручения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вне места постоянной работы (п.3 Постановления №749).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п.6 Постановления №749, цель командировки работника определяется руководителем командирующей организации и указывается в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служебном задании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, которое утверждается работодателем.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работодателя работнику оформляется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командировочное удостоверение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, подтверждающее срок его пребывания в командировке:</w:t>
      </w:r>
    </w:p>
    <w:p w:rsidR="00A345BD" w:rsidRPr="006724F5" w:rsidRDefault="00A345BD" w:rsidP="006724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дата приезда в пункт (пункты) назначения,</w:t>
      </w:r>
    </w:p>
    <w:p w:rsidR="00A345BD" w:rsidRPr="006724F5" w:rsidRDefault="00A345BD" w:rsidP="006724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дата выезда из него (из них),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за исключением следующих случаев:  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работника в командировку за пределы РФ производится по распоряжению работодателя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без оформления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командировочного удостоверения, кроме случаев командирования в государства - участники СНГ,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 (п.15 Постановления №749).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Командировочное удостоверение оформляется в одном экземпляре и подписывается работодателем, вручается работнику и находится у него в течение всего срока командировки.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срок пребывания в месте командирования определяется по отметкам о дате приезда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в место командирования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и дате выезда из него, которые делаются в командировочном удостоверении и заверяются подписью полномочного должностного лица и печатью организации, в которую командирован работник.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если работник командирован в организации, находящиеся в разных населенных пунктах, отметки в командировочном удостоверении о дате приезда и дате выезда делаются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в каждой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из организаций, в которые он командирован.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lastRenderedPageBreak/>
        <w:t>В настоящий момент для документального оформления хозяйственных операций, связанных с командировками, применяются унифицированные формы, утвержденные Постановлением Госкомстата РФ от 05.01.2004г. №1 «Об утверждении унифицированных форм первичной учетной документации труда и его оплаты»: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1. №Т-9 «Приказ (распоряжение) о направлении работника в командировку»,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2. №Т-9а «Приказ (распоряжение) о направлении работников в командировку»,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оформляется при направлении сотрудника (сотрудников) в командировку. Заполняется на основании служебного задания (форма Т-10а).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Срок хранения данных документов составляет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 (при долгосрочных зарубежных командировках –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3. №Т-10 «Командировочное удостоверение»,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служит для подтверждения времени пребывания в служебной командировке. В удостоверении отмечается время прибытия сотрудника в место назначения, а так же время отъезда. Данный документ оформляется на основании приказа о направлении в командировку (форма Т-9) и заверяется принимающей стороной.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Срок хранения удостоверений составляет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 (при командировках в районы Крайнего Севера и приравненные к ним местности –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75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4. №Т-10а «Служебное задание для направления в командировку и отчет о его выполнении»,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содержит в себе информацию о цели поездки сотрудника и ее итоговых результатах. Является основанием для оформления приказа по форме Т-9 и служит для подтверждения экономической обоснованности расходов на командировку.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Срок хранения служебных заданий и отчетов составляет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 (при долгосрочных зарубежных командировках –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лет).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СРОКИ КОМАНДИРОВКИ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соответствии с п.4 Постановления №749, срок командировки определяется работодателем с учетом объема, сложности и других особенностей служебного поручения.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этом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днем выезда в командировку считается дата отправления:</w:t>
      </w:r>
    </w:p>
    <w:p w:rsidR="00A345BD" w:rsidRPr="006724F5" w:rsidRDefault="00A345BD" w:rsidP="006724F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поезда,</w:t>
      </w:r>
    </w:p>
    <w:p w:rsidR="00A345BD" w:rsidRPr="006724F5" w:rsidRDefault="00A345BD" w:rsidP="006724F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самолета,</w:t>
      </w:r>
    </w:p>
    <w:p w:rsidR="00A345BD" w:rsidRPr="006724F5" w:rsidRDefault="00A345BD" w:rsidP="006724F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автобуса,</w:t>
      </w:r>
    </w:p>
    <w:p w:rsidR="00A345BD" w:rsidRPr="006724F5" w:rsidRDefault="00A345BD" w:rsidP="006724F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другого транспортного средства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в место постоянной работы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отправлении транспортного средства до 24 часов включительно, днем отъезда в командировку считаются текущие сутки, а с 00 часов и позднее - последующие сутки.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Аналогично определяется день приезда работника на место постоянной работы.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следовании работника с территории РФ дата пересечения государственной границы РФ включается в дни, за которые суточные выплачиваются в иностранной валюте, а при следовании на территорию РФ дата пересечения государственной границы РФ включается в дни, за которые суточные выплачиваются в рублях.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Даты пересечения государственной границы РФ определяются по отметкам пограничных органов в паспорте.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ОПЛАТА СОТРУДНИКУ РАСХОДОВ, СВЯЗАННЫХ СО СЛУЖЕБНОЙ ПОЕЗДКОЙ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п.10 Постановления №749, при направлении сотрудника в командировку, ему выдается денежный аванс на оплату расходов:</w:t>
      </w:r>
    </w:p>
    <w:p w:rsidR="00A345BD" w:rsidRPr="006724F5" w:rsidRDefault="00A345BD" w:rsidP="006724F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 проезду,</w:t>
      </w:r>
    </w:p>
    <w:p w:rsidR="00A345BD" w:rsidRPr="006724F5" w:rsidRDefault="00A345BD" w:rsidP="006724F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найму жилого помещения,</w:t>
      </w:r>
    </w:p>
    <w:p w:rsidR="00A345BD" w:rsidRPr="006724F5" w:rsidRDefault="00A345BD" w:rsidP="006724F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суточных.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этом, суточные возмещаются работнику за каждый день нахождения в командировке, включая (п.11 Постановления №749):</w:t>
      </w:r>
    </w:p>
    <w:p w:rsidR="00A345BD" w:rsidRPr="006724F5" w:rsidRDefault="00A345BD" w:rsidP="006724F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выходные и нерабочие праздничные дни,</w:t>
      </w:r>
    </w:p>
    <w:p w:rsidR="00A345BD" w:rsidRPr="006724F5" w:rsidRDefault="00A345BD" w:rsidP="006724F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дни нахождения в пути (в том числе за время вынужденной остановки в пути).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Выплата суточных, так же как и возмещение командировочных расходов, может осуществляться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как в наличной, так и в безналичной формах.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случае выдачи наличных денег из кассы предприятия, сотрудник, направляющийся в командировку, как подотчетное лицо, обязан составить письменное заявление в произвольной форме на выдачу подотчетных сумм.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Данное заявление должно содержать собственноручную надпись руководителя компании о сумме наличных денег и о сроке, на который они выдаются.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заявлении так же должна быть дата и подпись руководителем компании.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компании все чаще используют безналичные средства для расчетов с подотчетными лицами. А при нахождении сотрудников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724F5">
        <w:rPr>
          <w:rFonts w:ascii="Times New Roman" w:eastAsia="Times New Roman" w:hAnsi="Times New Roman" w:cs="Times New Roman"/>
          <w:sz w:val="24"/>
          <w:szCs w:val="24"/>
        </w:rPr>
        <w:t>командировка</w:t>
      </w:r>
      <w:proofErr w:type="gramEnd"/>
      <w:r w:rsidRPr="006724F5">
        <w:rPr>
          <w:rFonts w:ascii="Times New Roman" w:eastAsia="Times New Roman" w:hAnsi="Times New Roman" w:cs="Times New Roman"/>
          <w:sz w:val="24"/>
          <w:szCs w:val="24"/>
        </w:rPr>
        <w:t>, безналичные расчеты становятся особенно актуальны.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Однако, при перечислении подотчетных сумм на «</w:t>
      </w:r>
      <w:proofErr w:type="spellStart"/>
      <w:r w:rsidRPr="006724F5">
        <w:rPr>
          <w:rFonts w:ascii="Times New Roman" w:eastAsia="Times New Roman" w:hAnsi="Times New Roman" w:cs="Times New Roman"/>
          <w:sz w:val="24"/>
          <w:szCs w:val="24"/>
        </w:rPr>
        <w:t>зарплатные</w:t>
      </w:r>
      <w:proofErr w:type="spellEnd"/>
      <w:r w:rsidRPr="006724F5">
        <w:rPr>
          <w:rFonts w:ascii="Times New Roman" w:eastAsia="Times New Roman" w:hAnsi="Times New Roman" w:cs="Times New Roman"/>
          <w:sz w:val="24"/>
          <w:szCs w:val="24"/>
        </w:rPr>
        <w:t>» пластиковые карты сотрудников могут возникнуть определенные налоговые риски.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Они связаны с переквалификацией денежных средств, перечисленных как подотчетные в заработную плату.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Налоговые органы при проведении проверки на такие суммы могут </w:t>
      </w:r>
      <w:proofErr w:type="spellStart"/>
      <w:r w:rsidRPr="006724F5">
        <w:rPr>
          <w:rFonts w:ascii="Times New Roman" w:eastAsia="Times New Roman" w:hAnsi="Times New Roman" w:cs="Times New Roman"/>
          <w:sz w:val="24"/>
          <w:szCs w:val="24"/>
        </w:rPr>
        <w:t>доначислить</w:t>
      </w:r>
      <w:proofErr w:type="spellEnd"/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страховые взносы, НДФЛ, пени и штрафы.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Чтобы не вступать в конфликты с налоговыми органами и минимизировать налоговые риски, организации могут обезопасить себя следующим образом:</w:t>
      </w:r>
    </w:p>
    <w:p w:rsidR="00A345BD" w:rsidRPr="006724F5" w:rsidRDefault="00A345BD" w:rsidP="006724F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Отразить в учетной политике для целей бухгалтерского и налогового учета организаций возможность перечисления безналичных денежных средств на выдачу подотчетных сумм с использованием любых реквизитов сотрудников.</w:t>
      </w:r>
    </w:p>
    <w:p w:rsidR="00A345BD" w:rsidRPr="006724F5" w:rsidRDefault="00A345BD" w:rsidP="006724F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Четко указывать назначение платежа именно как «перечисление подотчетных средств» и настаивать на своей позиции, в случае, если обслуживающий банк попытается изменить назначение платежа.</w:t>
      </w:r>
    </w:p>
    <w:p w:rsidR="00A345BD" w:rsidRPr="006724F5" w:rsidRDefault="00A345BD" w:rsidP="006724F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Своевременно и в полном объеме вести учет авансовых отчетов и приложенных к нему подтверждающих документов.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 (п.18 Постановления №749).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Если сотрудник заболел во время своего пребывания в служебной командировке, то ему:</w:t>
      </w:r>
    </w:p>
    <w:p w:rsidR="00A345BD" w:rsidRPr="006724F5" w:rsidRDefault="00A345BD" w:rsidP="006724F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возмещаются расходы по найму жилого помещения (кроме случаев, когда командированный работник находится на стационарном лечении),</w:t>
      </w:r>
    </w:p>
    <w:p w:rsidR="00A345BD" w:rsidRPr="006724F5" w:rsidRDefault="00A345BD" w:rsidP="006724F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За период временной нетрудоспособности сотруднику выплачивается пособие по временной нетрудоспособности в соответствии с законодательством РФ.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При этом временная нетрудоспособность должна быть подтверждена документально в установленном порядке (п.25 Постановления №749).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ДОКУМЕНТАЛЬНОЕ ПОДТВЕРЖДЕНИЕ КОМАНДИРОВОЧНЫХ РАСХОДОВ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п.24 Постановления №749, возмещение иных расходов, связанных с командировками в случаях, порядке и размерах, определяемых коллективным договором или локальным нормативным актом, осуществляется при представлении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документов, подтверждающих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эти расходы.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Работник по возвращении из командировки обязан представить работодателю в течение </w:t>
      </w: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3 рабочих дней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(п.26 Постановления №749):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авансовый отчет об израсходованных в связи с командировкой суммах, а так же -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К авансовому отчету прилагаются оформленные надлежащим образом следующие документы:</w:t>
      </w:r>
    </w:p>
    <w:p w:rsidR="00A345BD" w:rsidRPr="006724F5" w:rsidRDefault="00A345BD" w:rsidP="006724F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командировочное удостоверение,</w:t>
      </w:r>
    </w:p>
    <w:p w:rsidR="00A345BD" w:rsidRPr="006724F5" w:rsidRDefault="00A345BD" w:rsidP="006724F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 найме жилого помещения,</w:t>
      </w:r>
    </w:p>
    <w:p w:rsidR="00A345BD" w:rsidRPr="006724F5" w:rsidRDefault="00A345BD" w:rsidP="006724F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подтверждающие расходы на проезд (включая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принадлежностей),</w:t>
      </w:r>
    </w:p>
    <w:p w:rsidR="00A345BD" w:rsidRPr="006724F5" w:rsidRDefault="00A345BD" w:rsidP="006724F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об иных расходах, связанных с командировкой;</w:t>
      </w:r>
    </w:p>
    <w:p w:rsidR="00A345BD" w:rsidRPr="006724F5" w:rsidRDefault="00A345BD" w:rsidP="006724F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отчет о выполненной работе в командировке, согласованный с руководителем структурного подразделения работодателя, в письменной форме.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соответствии со ст.252 Налогового кодекса, расходы организации должны быть обоснованы и документально подтверждены. Данное требование относится и к командировочным расходам, произведенным организацией.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Ниже мы рассмотрим некоторые Письма Минфина, касающиеся документов, подтверждающих расходы, связанные с командировками.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1. Документы, подтверждающие расходы по оплате проездных документов (билетов) и услуг гостиницы.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В своем Письме от 10.11.2011г. №03-03-07/51, Минфин указал перечень документов, необходимых для подтверждения расходов по оплате проездных документов командированными сотрудниками.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«При направлении работника в командировку документами, подтверждающими его расходы по оплате билетов и (или) услуг гостиницы, являются: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- чек контрольно-кассовой техники;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- слипы, чеки электронных терминалов при проведении операций с использованием банковской карты, держателем которой является работник;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- подтверждение кредитного учреждения, в котором открыт работнику банковский счет, предусматривающий совершение операций с использованием банковской карты, проведенной операции по оплате;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- или другой документ, подтверждающий произведенную оплату, оформленный на утвержденном бланке строгой отчетности</w:t>
      </w:r>
      <w:proofErr w:type="gramStart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  <w:proofErr w:type="gramEnd"/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Обратите внимание: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Командированные сотрудники не должны забывать о документах, </w:t>
      </w:r>
      <w:r w:rsidRPr="006724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подтверждающих оплату</w:t>
      </w: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произведенных расходов (чеках ККТ и слипах).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Как подтвердить расходы, если оформляются электронные проездные документы.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Порядок подтверждение расходов при оформлении электронных билетов раскрыт в Письме Минфина от 27.02.2012г. №03−03−07/6:</w:t>
      </w:r>
      <w:proofErr w:type="gramStart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 случае оформления проездных документов электронными пассажирскими билетами необходимо учитывать, что согласно п. 2 Приказа Минтранса России от 08.11.2006 №134 «Об установлении формы электронного пассажирского билета и багажной квитанции в гражданской авиации» маршрут/квитанция электронного пассажирского билета и багажной квитанции (выписка из автоматизированной информационной системы оформления воздушных </w:t>
      </w: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перевозок) является документом строгой отчетности и применяется для осуществления организациями и индивидуальными предпринимателями</w:t>
      </w:r>
      <w:proofErr w:type="gramEnd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наличных денежных расчетов и (или) расчетов с использованием платежных карт без применения контрольно-кассовой техники. 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Таким образом, если авиабилет приобретен в бездокументарной форме (электронный билет), то оправдательными документами, подтверждающими расходы на приобретение авиабилета для целей налогообложения, являются сформированная автоматизированной информационной системой оформления воздушных перевозок маршрут/квитанция электронного документа (авиабилета) на бумажном носителе, в  которой указана стоимость перелета, посадочный талон, подтверждающий перелет подотчетного лица по указанному в электронном авиабилете маршруту.»</w:t>
      </w:r>
      <w:proofErr w:type="gramEnd"/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</w:t>
      </w:r>
      <w:r w:rsidRPr="006724F5">
        <w:rPr>
          <w:rFonts w:ascii="Times New Roman" w:eastAsia="Times New Roman" w:hAnsi="Times New Roman" w:cs="Times New Roman"/>
          <w:sz w:val="24"/>
          <w:szCs w:val="24"/>
        </w:rPr>
        <w:t>Какие документы необходимы для подтверждения расходов в виде суточных, выданных командированному сотруднику.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sz w:val="24"/>
          <w:szCs w:val="24"/>
        </w:rPr>
        <w:t>Расходы в виде суточных могут быть подтверждены командировочным удостоверением. Именно такой точке зрения придерживается Минфин в своем Письме от 11.11.2011г. №03-03-06/1/741.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«Постановлением Правительства РФ от 13.10.2008 N 749 утверждено Положение об особенностях направления работников в служебные командировки (далее - Положение).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В соответствии с пунктом 11 Положения 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18 Положения.</w:t>
      </w:r>
      <w:proofErr w:type="gramEnd"/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Согласно пункту 7 Положения на основании решения работодателя работнику оформляется командировочное удостоверение, подтверждающее срок его пребывания в командировке (дата приезда в пункт (пункты) назначения и дата выезда из него (из них)), за исключением случаев, указанных в пункте 15 Положения.</w:t>
      </w:r>
    </w:p>
    <w:p w:rsidR="00A345BD" w:rsidRPr="006724F5" w:rsidRDefault="00A345BD" w:rsidP="0067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Принимая во внимание то, что суточные возмещаются работнику за каждый день нахождения в командировке, вместе с тем срок пребывания в командировке подтверждается командировочным удостоверением, считаем, что расходы в виде суточных могут быть подтверждены командировочным удостоверением. При этом предоставление чеков и квитанций, подтверждающих расходование работником суточных, не требуется</w:t>
      </w:r>
      <w:proofErr w:type="gramStart"/>
      <w:r w:rsidRPr="006724F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  <w:proofErr w:type="gramEnd"/>
    </w:p>
    <w:p w:rsidR="00CA5C7B" w:rsidRPr="006724F5" w:rsidRDefault="00CA5C7B" w:rsidP="0067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A5C7B" w:rsidRPr="006724F5" w:rsidSect="002F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6E0"/>
    <w:multiLevelType w:val="multilevel"/>
    <w:tmpl w:val="AA4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">
    <w:nsid w:val="0B0165E9"/>
    <w:multiLevelType w:val="multilevel"/>
    <w:tmpl w:val="B30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8001C"/>
    <w:multiLevelType w:val="multilevel"/>
    <w:tmpl w:val="CD5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21885"/>
    <w:multiLevelType w:val="hybridMultilevel"/>
    <w:tmpl w:val="56E897F0"/>
    <w:lvl w:ilvl="0" w:tplc="BC8E2128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307F6"/>
    <w:multiLevelType w:val="multilevel"/>
    <w:tmpl w:val="1804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E0B24"/>
    <w:multiLevelType w:val="multilevel"/>
    <w:tmpl w:val="446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51385"/>
    <w:multiLevelType w:val="multilevel"/>
    <w:tmpl w:val="1DE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B08F1"/>
    <w:multiLevelType w:val="multilevel"/>
    <w:tmpl w:val="645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E6BDB"/>
    <w:multiLevelType w:val="hybridMultilevel"/>
    <w:tmpl w:val="EDDEFAD4"/>
    <w:lvl w:ilvl="0" w:tplc="5E4AA7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524DF"/>
    <w:multiLevelType w:val="hybridMultilevel"/>
    <w:tmpl w:val="C09A4BA0"/>
    <w:lvl w:ilvl="0" w:tplc="C2FE017E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49B7"/>
    <w:multiLevelType w:val="multilevel"/>
    <w:tmpl w:val="5E62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E21B00"/>
    <w:multiLevelType w:val="multilevel"/>
    <w:tmpl w:val="2A5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028CB"/>
    <w:multiLevelType w:val="hybridMultilevel"/>
    <w:tmpl w:val="5376496E"/>
    <w:lvl w:ilvl="0" w:tplc="140C56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1FD2844"/>
    <w:multiLevelType w:val="multilevel"/>
    <w:tmpl w:val="C1D4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4"/>
  </w:num>
  <w:num w:numId="9">
    <w:abstractNumId w:val="5"/>
  </w:num>
  <w:num w:numId="10">
    <w:abstractNumId w:val="2"/>
  </w:num>
  <w:num w:numId="11">
    <w:abstractNumId w:val="13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5BD"/>
    <w:rsid w:val="002F1401"/>
    <w:rsid w:val="006724F5"/>
    <w:rsid w:val="00A345BD"/>
    <w:rsid w:val="00CA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01"/>
  </w:style>
  <w:style w:type="paragraph" w:styleId="1">
    <w:name w:val="heading 1"/>
    <w:basedOn w:val="a"/>
    <w:link w:val="10"/>
    <w:uiPriority w:val="9"/>
    <w:qFormat/>
    <w:rsid w:val="006724F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45BD"/>
    <w:rPr>
      <w:b/>
      <w:bCs/>
    </w:rPr>
  </w:style>
  <w:style w:type="character" w:styleId="a5">
    <w:name w:val="Emphasis"/>
    <w:basedOn w:val="a0"/>
    <w:uiPriority w:val="20"/>
    <w:qFormat/>
    <w:rsid w:val="00A345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724F5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</w:rPr>
  </w:style>
  <w:style w:type="paragraph" w:styleId="a6">
    <w:name w:val="List Paragraph"/>
    <w:basedOn w:val="a"/>
    <w:uiPriority w:val="34"/>
    <w:qFormat/>
    <w:rsid w:val="006724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2825</Words>
  <Characters>16108</Characters>
  <Application>Microsoft Office Word</Application>
  <DocSecurity>0</DocSecurity>
  <Lines>134</Lines>
  <Paragraphs>37</Paragraphs>
  <ScaleCrop>false</ScaleCrop>
  <Company>RePack by SPecialiST</Company>
  <LinksUpToDate>false</LinksUpToDate>
  <CharactersWithSpaces>18896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2014-07-03T08:17:00Z</dcterms:created>
  <dcterms:modified xsi:type="dcterms:W3CDTF">2014-07-10T10:11:00Z</dcterms:modified>
</cp:coreProperties>
</file>