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DE" w:rsidRPr="000931AE" w:rsidRDefault="00E00EDE" w:rsidP="00E00EDE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УТВЕРЖДАЮ</w:t>
      </w:r>
    </w:p>
    <w:p w:rsidR="00E00EDE" w:rsidRPr="000931AE" w:rsidRDefault="00E00EDE" w:rsidP="00E00EDE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Директор ЧУДПО «Ферт-Профи»</w:t>
      </w:r>
    </w:p>
    <w:p w:rsidR="00E00EDE" w:rsidRPr="000931AE" w:rsidRDefault="00E00EDE" w:rsidP="00E00EDE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_________________В.В. Важинская</w:t>
      </w:r>
    </w:p>
    <w:p w:rsidR="00E00EDE" w:rsidRPr="000931AE" w:rsidRDefault="00E00EDE" w:rsidP="00E00EDE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«___»_____________2014 г.</w:t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EDE" w:rsidRPr="000931AE" w:rsidRDefault="00E00EDE" w:rsidP="00E00ED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ПЛАН – КОНСПЕКТ</w:t>
      </w:r>
    </w:p>
    <w:p w:rsidR="00E00EDE" w:rsidRPr="000931AE" w:rsidRDefault="00E00EDE" w:rsidP="00E00ED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проведения занятий по дисциплине «</w:t>
      </w:r>
      <w:r>
        <w:rPr>
          <w:rFonts w:ascii="Times New Roman" w:hAnsi="Times New Roman" w:cs="Times New Roman"/>
          <w:sz w:val="24"/>
          <w:szCs w:val="24"/>
        </w:rPr>
        <w:t>Взаимодействие частных охранных организаций с правоохранительными органами</w:t>
      </w:r>
      <w:r w:rsidRPr="000931AE">
        <w:rPr>
          <w:rFonts w:ascii="Times New Roman" w:hAnsi="Times New Roman" w:cs="Times New Roman"/>
          <w:sz w:val="24"/>
          <w:szCs w:val="24"/>
        </w:rPr>
        <w:t>» повышения квалификации руководителей частных охранных организаций</w:t>
      </w:r>
    </w:p>
    <w:p w:rsidR="00E00EDE" w:rsidRPr="000931AE" w:rsidRDefault="00E00EDE" w:rsidP="00E00ED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EDE" w:rsidRPr="000931AE" w:rsidRDefault="00E00EDE" w:rsidP="00E00ED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Тема № </w:t>
      </w:r>
      <w:r>
        <w:rPr>
          <w:rFonts w:ascii="Times New Roman" w:hAnsi="Times New Roman"/>
          <w:sz w:val="24"/>
          <w:szCs w:val="24"/>
        </w:rPr>
        <w:t>2</w:t>
      </w:r>
      <w:r w:rsidRPr="000931AE">
        <w:rPr>
          <w:rFonts w:ascii="Times New Roman" w:hAnsi="Times New Roman" w:cs="Times New Roman"/>
          <w:sz w:val="24"/>
          <w:szCs w:val="24"/>
        </w:rPr>
        <w:t xml:space="preserve"> </w:t>
      </w:r>
      <w:r w:rsidRPr="000931A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Документальное закрепление взаимодействия частных охранных организаций и частных охранников с правоохранительными органами</w:t>
      </w:r>
      <w:r w:rsidRPr="000931AE">
        <w:rPr>
          <w:rFonts w:ascii="Times New Roman" w:hAnsi="Times New Roman" w:cs="Times New Roman"/>
          <w:b/>
          <w:sz w:val="24"/>
          <w:szCs w:val="24"/>
        </w:rPr>
        <w:t>»</w:t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цели и задачи координационных и консультативных советов.</w:t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0931A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Метод проведения: лекция</w:t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Место проведения: учебный класс</w:t>
      </w:r>
    </w:p>
    <w:p w:rsidR="00E00EDE" w:rsidRPr="000931AE" w:rsidRDefault="00E00EDE" w:rsidP="00E00E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</w:p>
    <w:p w:rsidR="00E00EDE" w:rsidRDefault="00E00EDE" w:rsidP="00E00EDE">
      <w:pPr>
        <w:pStyle w:val="a6"/>
        <w:numPr>
          <w:ilvl w:val="0"/>
          <w:numId w:val="6"/>
        </w:numPr>
        <w:spacing w:before="120" w:after="120"/>
        <w:ind w:left="0" w:firstLine="709"/>
        <w:jc w:val="both"/>
      </w:pPr>
      <w:r w:rsidRPr="000931AE">
        <w:t>Закон РФ от 11.03.1992 г. № 2487-1 «О частной детективной и охранной деятельности в Российской Федерации»</w:t>
      </w:r>
    </w:p>
    <w:p w:rsidR="00E00EDE" w:rsidRPr="00E00EDE" w:rsidRDefault="00E00EDE" w:rsidP="00E00EDE">
      <w:pPr>
        <w:pStyle w:val="a6"/>
        <w:numPr>
          <w:ilvl w:val="0"/>
          <w:numId w:val="6"/>
        </w:numPr>
        <w:spacing w:before="120" w:after="120"/>
        <w:ind w:left="0" w:firstLine="709"/>
        <w:jc w:val="both"/>
      </w:pPr>
      <w:r w:rsidRPr="00E00EDE">
        <w:rPr>
          <w:color w:val="000000"/>
          <w:spacing w:val="-15"/>
        </w:rPr>
        <w:t>Приказ МВД России № 211 от 17.04.2013 г.</w:t>
      </w:r>
      <w:r w:rsidRPr="00E00EDE">
        <w:rPr>
          <w:b/>
          <w:bCs/>
          <w:color w:val="000000"/>
        </w:rPr>
        <w:t xml:space="preserve"> </w:t>
      </w:r>
      <w:r w:rsidRPr="00E00EDE">
        <w:rPr>
          <w:bCs/>
          <w:color w:val="000000"/>
        </w:rPr>
        <w:t>«Об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преступлений, предупреждении и пресечении административных правонарушений»</w:t>
      </w:r>
    </w:p>
    <w:p w:rsidR="00E00EDE" w:rsidRPr="00E00EDE" w:rsidRDefault="00E00EDE" w:rsidP="00E00EDE">
      <w:pPr>
        <w:pStyle w:val="a6"/>
        <w:shd w:val="clear" w:color="auto" w:fill="FFFFFF"/>
        <w:jc w:val="both"/>
        <w:outlineLvl w:val="1"/>
        <w:rPr>
          <w:color w:val="000000"/>
          <w:spacing w:val="-15"/>
        </w:rPr>
      </w:pPr>
    </w:p>
    <w:p w:rsidR="00E00EDE" w:rsidRPr="000931AE" w:rsidRDefault="00E00EDE" w:rsidP="00E00EDE">
      <w:pPr>
        <w:pStyle w:val="a6"/>
        <w:numPr>
          <w:ilvl w:val="0"/>
          <w:numId w:val="4"/>
        </w:numPr>
        <w:spacing w:before="120" w:after="120"/>
        <w:ind w:left="0" w:firstLine="709"/>
        <w:jc w:val="both"/>
      </w:pPr>
      <w:r w:rsidRPr="000931AE">
        <w:t>Организационный момент -5 мин:</w:t>
      </w:r>
    </w:p>
    <w:p w:rsidR="00E00EDE" w:rsidRPr="000931AE" w:rsidRDefault="00E00EDE" w:rsidP="00E00EDE">
      <w:pPr>
        <w:pStyle w:val="a6"/>
        <w:spacing w:before="120" w:after="120"/>
        <w:ind w:left="0" w:firstLine="709"/>
        <w:jc w:val="both"/>
      </w:pPr>
      <w:r w:rsidRPr="000931AE">
        <w:t>Проверка слушателей.</w:t>
      </w:r>
    </w:p>
    <w:p w:rsidR="00E00EDE" w:rsidRPr="000931AE" w:rsidRDefault="00E00EDE" w:rsidP="00E00EDE">
      <w:pPr>
        <w:pStyle w:val="a6"/>
        <w:spacing w:before="120" w:after="120"/>
        <w:ind w:left="0" w:firstLine="709"/>
        <w:jc w:val="both"/>
      </w:pPr>
      <w:r w:rsidRPr="000931AE">
        <w:t>Объявление темы и цели занятия</w:t>
      </w:r>
    </w:p>
    <w:p w:rsidR="00E00EDE" w:rsidRPr="000931AE" w:rsidRDefault="00E00EDE" w:rsidP="00E00EDE">
      <w:pPr>
        <w:pStyle w:val="a6"/>
        <w:spacing w:before="120" w:after="120"/>
        <w:ind w:left="0" w:firstLine="709"/>
        <w:jc w:val="both"/>
      </w:pPr>
      <w:r w:rsidRPr="000931AE">
        <w:t>П</w:t>
      </w:r>
      <w:proofErr w:type="gramStart"/>
      <w:r w:rsidRPr="000931AE">
        <w:t xml:space="preserve"> .</w:t>
      </w:r>
      <w:proofErr w:type="gramEnd"/>
      <w:r w:rsidRPr="000931AE">
        <w:t xml:space="preserve"> Основная часть – </w:t>
      </w:r>
      <w:r>
        <w:t>20</w:t>
      </w:r>
      <w:r w:rsidRPr="000931AE">
        <w:t xml:space="preserve"> мин.</w:t>
      </w:r>
    </w:p>
    <w:p w:rsidR="00E00EDE" w:rsidRPr="000931AE" w:rsidRDefault="00E00EDE" w:rsidP="00E00EDE">
      <w:pPr>
        <w:pStyle w:val="a6"/>
        <w:spacing w:before="120" w:after="120"/>
        <w:ind w:left="0" w:firstLine="709"/>
        <w:jc w:val="both"/>
      </w:pPr>
      <w:r w:rsidRPr="000931AE">
        <w:tab/>
        <w:t>Объяснение нового материала:</w:t>
      </w:r>
    </w:p>
    <w:p w:rsidR="00E00EDE" w:rsidRPr="000931AE" w:rsidRDefault="00E00EDE" w:rsidP="00E00EDE">
      <w:pPr>
        <w:pStyle w:val="a6"/>
        <w:numPr>
          <w:ilvl w:val="0"/>
          <w:numId w:val="5"/>
        </w:numPr>
        <w:spacing w:before="120" w:after="120"/>
        <w:ind w:left="0" w:firstLine="709"/>
        <w:jc w:val="both"/>
      </w:pPr>
      <w:r>
        <w:t>Договора (соглашения) о взаимодействии и координации.</w:t>
      </w:r>
    </w:p>
    <w:p w:rsidR="00E00EDE" w:rsidRPr="00286F17" w:rsidRDefault="00E00EDE" w:rsidP="00E00EDE">
      <w:pPr>
        <w:pStyle w:val="a6"/>
        <w:numPr>
          <w:ilvl w:val="0"/>
          <w:numId w:val="5"/>
        </w:numPr>
        <w:ind w:left="0" w:firstLine="709"/>
        <w:jc w:val="both"/>
        <w:outlineLvl w:val="1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Функциональная деятельность частных охранников</w:t>
      </w:r>
      <w:r w:rsidRPr="00286F17">
        <w:t>.</w:t>
      </w:r>
    </w:p>
    <w:p w:rsidR="00E00EDE" w:rsidRPr="00286F17" w:rsidRDefault="00E00EDE" w:rsidP="00E00EDE">
      <w:pPr>
        <w:pStyle w:val="a6"/>
        <w:ind w:left="709"/>
        <w:jc w:val="both"/>
        <w:outlineLvl w:val="1"/>
        <w:rPr>
          <w:bCs/>
          <w:color w:val="000000"/>
          <w:kern w:val="36"/>
        </w:rPr>
      </w:pPr>
    </w:p>
    <w:p w:rsidR="00E00EDE" w:rsidRPr="000931AE" w:rsidRDefault="00E00EDE" w:rsidP="00E00EDE">
      <w:pPr>
        <w:pStyle w:val="a6"/>
        <w:spacing w:before="120" w:after="120"/>
        <w:ind w:left="0" w:firstLine="709"/>
        <w:jc w:val="both"/>
      </w:pPr>
      <w:r w:rsidRPr="000931AE">
        <w:t>Ш. Заключительная часть – 5 мин</w:t>
      </w:r>
    </w:p>
    <w:p w:rsidR="00E00EDE" w:rsidRPr="000931AE" w:rsidRDefault="00E00EDE" w:rsidP="00E00EDE">
      <w:pPr>
        <w:pStyle w:val="a6"/>
        <w:spacing w:before="120" w:after="120"/>
        <w:ind w:left="0" w:firstLine="709"/>
        <w:jc w:val="both"/>
      </w:pPr>
      <w:r w:rsidRPr="000931AE">
        <w:tab/>
        <w:t>Закрепление нового материала</w:t>
      </w:r>
    </w:p>
    <w:p w:rsidR="00E00EDE" w:rsidRDefault="00E00EDE" w:rsidP="00E00EDE">
      <w:pPr>
        <w:pStyle w:val="a6"/>
        <w:spacing w:before="120" w:after="120"/>
        <w:ind w:left="0" w:firstLine="709"/>
        <w:jc w:val="both"/>
      </w:pPr>
      <w:r w:rsidRPr="000931AE">
        <w:tab/>
        <w:t>Задание для самостоятельного изучения.</w:t>
      </w:r>
    </w:p>
    <w:p w:rsidR="00E00EDE" w:rsidRDefault="00E00EDE" w:rsidP="00E00ED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00EDE" w:rsidRDefault="00E00EDE" w:rsidP="00E00ED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00EDE" w:rsidRPr="00E00EDE" w:rsidRDefault="00E00EDE" w:rsidP="00E00ED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00EDE">
        <w:rPr>
          <w:rFonts w:ascii="Times New Roman" w:hAnsi="Times New Roman" w:cs="Times New Roman"/>
          <w:b/>
          <w:sz w:val="24"/>
          <w:szCs w:val="24"/>
        </w:rPr>
        <w:lastRenderedPageBreak/>
        <w:t>Договора (соглашения) о взаимодействии и координации</w:t>
      </w:r>
    </w:p>
    <w:p w:rsidR="00C044CC" w:rsidRPr="00E00EDE" w:rsidRDefault="00C044CC" w:rsidP="00E00ED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</w:pPr>
      <w:r w:rsidRPr="00E00EDE">
        <w:rPr>
          <w:rFonts w:ascii="Times New Roman" w:hAnsi="Times New Roman" w:cs="Times New Roman"/>
          <w:sz w:val="24"/>
          <w:szCs w:val="24"/>
        </w:rPr>
        <w:t>Функции по оказанию на возмездной договорной основе услуг физическим и юридическим лицам по защите прав и законных интересов клиентов осуществляет лица (организации), занимающиеся частной детективной и охранной деятельностью. Органы внутренних дел выдают лицензии (разрешения) на занятия этой деятельностью и осуществляет за ней контроль. Предприятиям, осуществляющим частную детективную и охранную деятельность, предоставляется право содействовать правоохранительным органам в обеспечении правопорядка, в том числе на договорной основе. Охранно-сыскные организации привлекаются, прежде всего, для поддержания правопорядка на улицах и в других общественных местах, а также используются при проведении целевых оперативно-розыскных мероприятий по борьбе с угонами автотранспортных средств, хищения имущества.</w:t>
      </w:r>
    </w:p>
    <w:p w:rsidR="00E00EDE" w:rsidRDefault="00E00EDE" w:rsidP="00E00ED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</w:pPr>
    </w:p>
    <w:p w:rsidR="008A354E" w:rsidRPr="00C044CC" w:rsidRDefault="008A354E" w:rsidP="00C044C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N 1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МВД России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от 17.04.2013 N 211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38"/>
      <w:bookmarkEnd w:id="0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Типовая форма соглашения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содействии частных охранных организаций </w:t>
      </w:r>
      <w:proofErr w:type="gramStart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правоохранительным</w:t>
      </w:r>
      <w:proofErr w:type="gramEnd"/>
    </w:p>
    <w:p w:rsidR="008A354E" w:rsidRPr="00C044CC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в обеспечении правопорядка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г. __________________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"__" ________ 20__ г.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8A354E" w:rsidRPr="00AC4FEE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 внутренних дел)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___________________________________________________________________,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 (должность, Ф.И.О.)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 Положения ______________________________________,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___________________________________________________,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     в     дальнейшем      "ОВД",     с     одной     стороны,   и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8A354E" w:rsidRPr="00AC4FEE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C4FEE">
        <w:rPr>
          <w:rFonts w:ascii="Times New Roman" w:eastAsia="Times New Roman" w:hAnsi="Times New Roman" w:cs="Times New Roman"/>
          <w:color w:val="000000"/>
        </w:rPr>
        <w:t>(наименование частной охранной организации)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___________________________________________________________________,</w:t>
      </w:r>
    </w:p>
    <w:p w:rsidR="008A354E" w:rsidRPr="00AC4FEE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(должность, Ф.И.О.)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 Устава и лицензии N ____________________________,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выданной _________________________________________________________________,</w:t>
      </w:r>
    </w:p>
    <w:p w:rsidR="008A354E" w:rsidRPr="00AC4FEE" w:rsidRDefault="008A354E" w:rsidP="00AC4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(наименование органа внутренних дел, выдавшего </w:t>
      </w:r>
      <w:proofErr w:type="spellStart"/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>лицензию</w:t>
      </w:r>
      <w:proofErr w:type="gramStart"/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>,д</w:t>
      </w:r>
      <w:proofErr w:type="gramEnd"/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>ата</w:t>
      </w:r>
      <w:proofErr w:type="spellEnd"/>
      <w:r w:rsidRPr="00AC4F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выдачи)</w:t>
      </w:r>
    </w:p>
    <w:p w:rsidR="008A354E" w:rsidRPr="00C044CC" w:rsidRDefault="008A354E" w:rsidP="00AC4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  в  дальнейшем  "ЧОО",  с  другой  стороны, совместно именуемые в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дальнейшем  "Стороны", руководствуясь Федеральным законом от 7 февраля 2011г.  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3-ФЗ "О полиции", Законом Российской Федерации от 11 марта 1992  г. 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2487-1   "О  частной  детективной  и  охранной  деятельности  в  Российской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Федерации", постановлением Правительства Российской Федерации от 14 августа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1992  г.  N  587  "Вопросы частной детективной (сыскной) и частной охранной</w:t>
      </w:r>
      <w:r w:rsid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деятельности", заключили настоящее Соглашение о нижеследующем: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I. ПРЕДМЕТ СОГЛАШЕНИЯ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Организация взаимодействия Сторон в ходе реализации частной охранной организацией права содействовать правоохранительным органам в обеспечении правопорядка.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II. ПРАВА И ОБЯЗАННОСТИ СТОРОН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2. ОВД обязуется: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2.1. Закрепить за ЧОО сотрудника полиции для организации взаимодействия.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Заблаговременно уведомлять о проведении совместных мероприятий и необходимости выделения требуемого количества охранников.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Проводить инструктажи работников ЧОО, принимающих участие в обеспечении правопорядка, при необходимости представлять ЧОО информацию о происшествиях, криминальной обстановке, лицах, находящихся в розыске, приемах и тактике совершения преступлений, а также другие сведения, за исключением сведений, которые составляют государственную и иную охраняемую законом тайну.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3. ОВД имеет право &lt;1&gt;: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&lt;1&gt; Указанные в данном пункте права предоставляются ОВД при условии одновременного принятия ЧОО соответствующих обязательств.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3.1. Организовывать совместные с ЧОО патрули, в том числе с использованием транспортных средств ЧОО, оказывающей услуги по охране объектов или имущества на объектах с принятием соответствующих мер реагирования на сигнальную информацию технических средств охраны.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Запрашивать имеющуюся в ЧОО информацию, полученную при использовании на объектах охраны технических средств охраны, средств аудио- и видеонаблюдения, необходимую для выполнения обязанностей полиции.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4. В рамках оказания содействия ОВД в обеспечении правопорядка ЧОО обязуется &lt;1&gt;: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&lt;1</w:t>
      </w:r>
      <w:proofErr w:type="gramStart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&gt; П</w:t>
      </w:r>
      <w:proofErr w:type="gramEnd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ри заключении соглашения в данном пункте перечисляются конкретные обязанности, которые ЧОО готова взять на себя в соответствии с письменным обращением, направленным в ОВД. При необходимости в соглашении также предусматривается порядок осуществления данных обязанностей.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4.1. Участвовать в обеспечении правопорядка в местах проведения массовых мероприятий, а также в совместных с ОВД патрулях, в том числе с использованием транспортных средств ЧОО, оказывающей услуги по охране объектов или имущества на объектах с принятием соответствующих мер реагирования на сигнальную информацию технических средств охраны.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4.2. Содействовать в вызове дежурных слу</w:t>
      </w:r>
      <w:proofErr w:type="gramStart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жб в сл</w:t>
      </w:r>
      <w:proofErr w:type="gramEnd"/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учае обращения граждан в местах осуществления охраной деятельности.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4.3. Содействовать ОВД в розыске лиц, подозреваемых в совершении преступления либо объявленных в розыск по иным основаниям.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4.4. Незамедлительно информировать правоохранительные органы о ставших им известными фактах нарушения общественного порядка, готовящихся, совершаемых и совершенных правонарушениях и преступлениях, в том числе на территории охраняемого объекта, а также на прилегающей к нему территории.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4.5. Предоставлять правоохранительным органам имеющиеся в ЧОО или используемые на охраняемых объектах технические средства охраны, средства аудио- и видеонаблюдения для использования их в целях обеспечения общественной безопасности.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5. ЧОО имеет право: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5.1. Согласовывать объем и форму оказания содействия правоохранительным органам в обеспечении правопорядка в местах проведения массовых мероприятий.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5.2. В целях обеспечения безопасности на охраняемых ЧОО объектах запрашивать в ОВД информацию о происшествиях, криминальной обстановке, лицах, находящихся в розыске, приемах и тактике совершения преступлений.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III. КОНФИДЕНЦИАЛЬНОСТЬ ИНФОРМАЦИИ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6. ЧОО обязуется хранить в тайне и не допускать разглашения конфиденциальной информации, полученной в соответствии с настоящим Соглашением. В случаях, предусмотренных законодательством Российской Федерации, обязательства по соблюдению конфиденциальности сохраняют свою силу после истечения срока действия настоящего Соглашения.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IV. ОТВЕТСТВЕННОСТЬ СТОРОН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7. В случае неоднократного или систематического нарушения обязательств, предусмотренных настоящим Соглашением, одна Сторона имеет право расторгнуть его в одностороннем порядке, письменно уведомив об этом другую Сторону.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V. СРОК ДЕЙСТВИЯ СОГЛАШЕНИЯ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8. Настоящее Соглашение вступает в силу с "__" __________ 20__ года и действует в течение ____ года (лет).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9. Настоящее Соглашение может быть досрочно расторгнуто по инициативе одной из Сторон, которая должна письменно уведомить о своем намерении другую Сторону за 10 дней до даты расторжения Соглашения.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10. Если за один месяц до истечения срока действия Соглашения ни одна из Сторон не потребует прекращения его действия, Соглашение признается продленным на прежних условиях и на тот же срок.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VI. ЗАКЛЮЧИТЕЛЬНЫЕ ПОЛОЖЕНИЯ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11. По взаимному соглашению Сторон или в соответствии с действующим законодательством Российской Федерации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12. Все вопросы, возникающие при исполнении условий данного Соглашения, Стороны разрешают путем переговоров.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13. Настоящее Соглашение составлено в двух экземплярах, по одному для каждой из Сторон. Оба экземпляра имеют одинаковую юридическую силу.</w:t>
      </w:r>
    </w:p>
    <w:p w:rsidR="008A354E" w:rsidRPr="00C044CC" w:rsidRDefault="008A354E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VII. РЕКВИЗИТЫ СТОРОН</w:t>
      </w:r>
    </w:p>
    <w:p w:rsidR="008A354E" w:rsidRPr="00C044CC" w:rsidRDefault="008A354E" w:rsidP="00C0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 ОВД                                  ЧОО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_________________________      Адрес: ______________________________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___________________________      ОГРН ________________________________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ИНН/КПП ________________________      ИНН/КПП _____________________________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Тел. ___________________________      Тел. ________________________________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Начальник:                            Генеральный директор: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354E" w:rsidRPr="00C044CC" w:rsidRDefault="008A354E" w:rsidP="00C04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CC">
        <w:rPr>
          <w:rFonts w:ascii="Times New Roman" w:eastAsia="Times New Roman" w:hAnsi="Times New Roman" w:cs="Times New Roman"/>
          <w:color w:val="000000"/>
          <w:sz w:val="24"/>
          <w:szCs w:val="24"/>
        </w:rPr>
        <w:t>М.П.                                  М.П.</w:t>
      </w:r>
    </w:p>
    <w:p w:rsidR="00C044CC" w:rsidRDefault="00C044CC" w:rsidP="00C044C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4CC" w:rsidRPr="00AC4FEE" w:rsidRDefault="00AC4FEE" w:rsidP="00AC4FEE">
      <w:pPr>
        <w:pStyle w:val="2"/>
        <w:jc w:val="center"/>
        <w:rPr>
          <w:b/>
          <w:color w:val="009999"/>
          <w:sz w:val="24"/>
          <w:szCs w:val="24"/>
        </w:rPr>
      </w:pPr>
      <w:r w:rsidRPr="00AC4FEE">
        <w:rPr>
          <w:b/>
          <w:bCs/>
          <w:color w:val="000000"/>
          <w:kern w:val="36"/>
          <w:sz w:val="24"/>
          <w:szCs w:val="24"/>
        </w:rPr>
        <w:lastRenderedPageBreak/>
        <w:t>Функциональная деятельность частных охранников</w:t>
      </w:r>
    </w:p>
    <w:p w:rsidR="00C044CC" w:rsidRDefault="00AC4FEE" w:rsidP="00C044CC">
      <w:pPr>
        <w:pStyle w:val="a5"/>
      </w:pPr>
      <w:r>
        <w:t>Г</w:t>
      </w:r>
      <w:r w:rsidR="00C044CC">
        <w:t xml:space="preserve">ражданин, выполняющий функции частного охранника, имеет право </w:t>
      </w:r>
      <w:proofErr w:type="gramStart"/>
      <w:r w:rsidR="00C044CC">
        <w:t>на</w:t>
      </w:r>
      <w:proofErr w:type="gramEnd"/>
      <w:r w:rsidR="00C044CC">
        <w:t>: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кодексом, иными федеральными законами;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предоставление ему работы, обусловленной трудовым договором;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своевременную и в полном объёме выплату заработной платы в соответствии с квалификацией, сложностью труда, количеством и качеством выполненной работы;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полную достоверную информация об условиях труда и требованиях охраны труда на рабочем месте;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профессиональную подготовку, переподготовку и повышение своей квалификации в порядке, установленном Трудовым кодексом, иными федеральными законами;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участие в управлении организацией в предусмотренных Трудовым кодексом, иными федеральными законами и коллективным договором формах;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защиту своих трудовых прав, свобод и законных интересов всеми не запрещёнными законом способами;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разрешение индивидуальных и коллективных трудовых споров, включая право на забастовку, в порядке, установленном настоящим Кодексом, иными федеральными законами;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возмещение вреда, причинённого работнику в связи с исполнением им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 xml:space="preserve">обязательное социальное страхование в случаях, предусмотренных </w:t>
      </w:r>
      <w:proofErr w:type="gramStart"/>
      <w:r w:rsidRPr="00AC4FEE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AC4FEE">
        <w:rPr>
          <w:rFonts w:ascii="Times New Roman" w:hAnsi="Times New Roman" w:cs="Times New Roman"/>
          <w:sz w:val="24"/>
          <w:szCs w:val="24"/>
        </w:rPr>
        <w:t xml:space="preserve"> законам. </w:t>
      </w:r>
    </w:p>
    <w:p w:rsidR="00AC4FEE" w:rsidRDefault="00C044CC" w:rsidP="00AC4FE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 xml:space="preserve">При выполнении охранных функций </w:t>
      </w:r>
      <w:r w:rsidRPr="00AC4FEE">
        <w:rPr>
          <w:rStyle w:val="a4"/>
          <w:rFonts w:ascii="Times New Roman" w:hAnsi="Times New Roman" w:cs="Times New Roman"/>
          <w:sz w:val="24"/>
          <w:szCs w:val="24"/>
        </w:rPr>
        <w:t>права частного охранника</w:t>
      </w:r>
      <w:r w:rsidRPr="00AC4FEE">
        <w:rPr>
          <w:rFonts w:ascii="Times New Roman" w:hAnsi="Times New Roman" w:cs="Times New Roman"/>
          <w:sz w:val="24"/>
          <w:szCs w:val="24"/>
        </w:rPr>
        <w:t xml:space="preserve"> регламентируются следующим образом. Выполняя охранные функции, частный охранник имеет право предоставлять следующие виды услуг: </w:t>
      </w:r>
    </w:p>
    <w:p w:rsidR="00AC4FEE" w:rsidRDefault="00AC4FEE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защита жизни и здоровья граждан;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охрана имущества собственников, в том числе при его транспортировке;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проектирование, монтаж и эксплуатационное обслуживание средств охранно-пожарной сигнализации; - консультирование и подготовка рекомендаций клиентам по вопросам правомерной защиты от противоправных посягательств;</w:t>
      </w:r>
    </w:p>
    <w:p w:rsidR="00C044CC" w:rsidRPr="00AC4FEE" w:rsidRDefault="00C044CC" w:rsidP="00AC4FE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 xml:space="preserve">обеспечение порядка в местах проведения массовых мероприятий. </w:t>
      </w:r>
    </w:p>
    <w:p w:rsidR="00C044CC" w:rsidRP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rPr>
          <w:rStyle w:val="a4"/>
        </w:rPr>
        <w:lastRenderedPageBreak/>
        <w:t>Права и обязанности частного охранника</w:t>
      </w:r>
      <w:r w:rsidRPr="00AC4FEE">
        <w:t xml:space="preserve"> предусматривают применение специальных средств и огнестрельного оружия в ходе осуществления охранной деятельности. Охранники имеют право применять специальные средства:</w:t>
      </w:r>
    </w:p>
    <w:p w:rsidR="00C044CC" w:rsidRPr="00AC4FEE" w:rsidRDefault="00C044CC" w:rsidP="00AC4FEE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для отражения нападения, непосредственно угрожающего их жизни и здоровью, и для отражения нападения, непосредственно угрожающего жизни и здоровью охраняемых граждан;</w:t>
      </w:r>
    </w:p>
    <w:p w:rsidR="00C044CC" w:rsidRPr="00AC4FEE" w:rsidRDefault="00C044CC" w:rsidP="00AC4FEE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для пресечения преступления против охраняемой ими собственности, когда правонарушитель оказывает физическое сопротивление (ст.17 Закона «</w:t>
      </w:r>
      <w:r w:rsidRPr="00AC4FEE">
        <w:rPr>
          <w:rStyle w:val="a4"/>
          <w:rFonts w:ascii="Times New Roman" w:hAnsi="Times New Roman" w:cs="Times New Roman"/>
          <w:sz w:val="24"/>
          <w:szCs w:val="24"/>
        </w:rPr>
        <w:t>О частной детективной и охранной деятельности</w:t>
      </w:r>
      <w:r w:rsidRPr="00AC4FEE">
        <w:rPr>
          <w:rFonts w:ascii="Times New Roman" w:hAnsi="Times New Roman" w:cs="Times New Roman"/>
          <w:sz w:val="24"/>
          <w:szCs w:val="24"/>
        </w:rPr>
        <w:t>»).</w:t>
      </w:r>
    </w:p>
    <w:p w:rsidR="00C044CC" w:rsidRP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>Охранники имеют право применять огнестрельное оружие в следующих случаях:</w:t>
      </w:r>
    </w:p>
    <w:p w:rsidR="00C044CC" w:rsidRPr="00AC4FEE" w:rsidRDefault="00C044CC" w:rsidP="00AC4FEE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в целях отражения нападения, когда его собственная жизнь подвергается непосредственной опасности;</w:t>
      </w:r>
    </w:p>
    <w:p w:rsidR="00C044CC" w:rsidRPr="00AC4FEE" w:rsidRDefault="00C044CC" w:rsidP="00AC4FEE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для отражения группового или вооружённого нападения на охраняемую собственность;</w:t>
      </w:r>
    </w:p>
    <w:p w:rsidR="00C044CC" w:rsidRPr="00AC4FEE" w:rsidRDefault="00C044CC" w:rsidP="00AC4FEE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hAnsi="Times New Roman" w:cs="Times New Roman"/>
          <w:sz w:val="24"/>
          <w:szCs w:val="24"/>
        </w:rPr>
        <w:t>для предупреждения (выстрелом в воздух) о намерении применить оружие, а также для подачи сигнала тревоги или вызова помощи (ст.18 Закона «</w:t>
      </w:r>
      <w:r w:rsidRPr="00AC4FEE">
        <w:rPr>
          <w:rStyle w:val="a4"/>
          <w:rFonts w:ascii="Times New Roman" w:hAnsi="Times New Roman" w:cs="Times New Roman"/>
          <w:sz w:val="24"/>
          <w:szCs w:val="24"/>
        </w:rPr>
        <w:t>О частной детективной и охранной деятельности</w:t>
      </w:r>
      <w:r w:rsidRPr="00AC4FEE">
        <w:rPr>
          <w:rFonts w:ascii="Times New Roman" w:hAnsi="Times New Roman" w:cs="Times New Roman"/>
          <w:sz w:val="24"/>
          <w:szCs w:val="24"/>
        </w:rPr>
        <w:t>»).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proofErr w:type="gramStart"/>
      <w:r w:rsidRPr="00AC4FEE">
        <w:t>Закон «О частной детективной и охранной деятельности» гласит, что лицо, совершившее противоправное посягательство на охраняемые жизнь и здоровье граждан или собственность, может быть задержано охранником на месте правонарушения и должно быть незамедлительно передано в орган внутренних дел.</w:t>
      </w:r>
      <w:proofErr w:type="gramEnd"/>
      <w:r w:rsidRPr="00AC4FEE">
        <w:t xml:space="preserve"> </w:t>
      </w:r>
      <w:r w:rsidRPr="00AC4FEE">
        <w:br/>
      </w:r>
      <w:r w:rsidRPr="00AC4FEE">
        <w:rPr>
          <w:rStyle w:val="a4"/>
        </w:rPr>
        <w:t>Обязанности частного охранника</w:t>
      </w:r>
      <w:r w:rsidRPr="00AC4FEE">
        <w:t xml:space="preserve"> подразумевают прохождение обязательного медицинского освидетельствования для определения пригодности к работе и предупреждения профессиональных заболеваний, а также периодическую проверку частных охранников на пригодность к действиям в условиях, связанных с применением огнестрельного оружия и специальных средств. </w:t>
      </w:r>
      <w:r w:rsidRPr="00AC4FEE">
        <w:rPr>
          <w:rStyle w:val="a4"/>
        </w:rPr>
        <w:t xml:space="preserve">Право применять огнестрельное оружие </w:t>
      </w:r>
      <w:r w:rsidRPr="00AC4FEE">
        <w:t xml:space="preserve">также ограничивается обязанностью немедленного информирования органов внутренних дел о каждом случае применения оружия. 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rPr>
          <w:rStyle w:val="a4"/>
        </w:rPr>
        <w:t>Обязанности частного охранника</w:t>
      </w:r>
      <w:r w:rsidRPr="00AC4FEE">
        <w:t xml:space="preserve"> при исполнении своих трудовых обязанностей. Как работник по трудовому договору охранник обязан: 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>- добросовестно исполнять свои трудовые обязанности, возложенные на него трудовым договором;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 xml:space="preserve"> - соблюдать правила внутреннего трудового распорядка организации;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 xml:space="preserve"> - соблюдать трудовую дисциплину;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 xml:space="preserve"> - выполнять установленные нормы труда;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 xml:space="preserve"> - соблюдать требования по охране труда и обеспечению безопасности труда; </w:t>
      </w:r>
    </w:p>
    <w:p w:rsid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>- бережно относиться к имуществу работодателя и других работников;</w:t>
      </w:r>
    </w:p>
    <w:p w:rsidR="00C044CC" w:rsidRPr="00AC4FEE" w:rsidRDefault="00C044CC" w:rsidP="00AC4FEE">
      <w:pPr>
        <w:pStyle w:val="a5"/>
        <w:tabs>
          <w:tab w:val="num" w:pos="0"/>
        </w:tabs>
        <w:ind w:firstLine="851"/>
        <w:jc w:val="both"/>
      </w:pPr>
      <w:r w:rsidRPr="00AC4FEE"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 </w:t>
      </w:r>
    </w:p>
    <w:p w:rsidR="004B73A6" w:rsidRPr="00AC4FEE" w:rsidRDefault="008A354E" w:rsidP="00AC4FEE">
      <w:pPr>
        <w:shd w:val="clear" w:color="auto" w:fill="FFFFFF"/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4F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B73A6" w:rsidRPr="00AC4FEE" w:rsidSect="0028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2FB"/>
    <w:multiLevelType w:val="hybridMultilevel"/>
    <w:tmpl w:val="D674BC86"/>
    <w:lvl w:ilvl="0" w:tplc="1CAEB652">
      <w:start w:val="1"/>
      <w:numFmt w:val="decimal"/>
      <w:lvlText w:val="%1."/>
      <w:lvlJc w:val="left"/>
      <w:pPr>
        <w:ind w:left="26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">
    <w:nsid w:val="18F818F7"/>
    <w:multiLevelType w:val="hybridMultilevel"/>
    <w:tmpl w:val="CCF2D6A0"/>
    <w:lvl w:ilvl="0" w:tplc="397825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2348"/>
    <w:multiLevelType w:val="multilevel"/>
    <w:tmpl w:val="7524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17F1E"/>
    <w:multiLevelType w:val="multilevel"/>
    <w:tmpl w:val="DB7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028CB"/>
    <w:multiLevelType w:val="hybridMultilevel"/>
    <w:tmpl w:val="5376496E"/>
    <w:lvl w:ilvl="0" w:tplc="140C56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437B08"/>
    <w:multiLevelType w:val="multilevel"/>
    <w:tmpl w:val="659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A354E"/>
    <w:rsid w:val="00286B22"/>
    <w:rsid w:val="004B73A6"/>
    <w:rsid w:val="008A354E"/>
    <w:rsid w:val="00AC4FEE"/>
    <w:rsid w:val="00C044CC"/>
    <w:rsid w:val="00E0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22"/>
  </w:style>
  <w:style w:type="paragraph" w:styleId="2">
    <w:name w:val="heading 2"/>
    <w:basedOn w:val="a"/>
    <w:link w:val="20"/>
    <w:uiPriority w:val="9"/>
    <w:qFormat/>
    <w:rsid w:val="008A354E"/>
    <w:pPr>
      <w:spacing w:before="168" w:after="168" w:line="240" w:lineRule="auto"/>
      <w:outlineLvl w:val="1"/>
    </w:pPr>
    <w:rPr>
      <w:rFonts w:ascii="Times New Roman" w:eastAsia="Times New Roman" w:hAnsi="Times New Roman" w:cs="Times New Roman"/>
      <w:spacing w:val="-15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54E"/>
    <w:rPr>
      <w:rFonts w:ascii="Times New Roman" w:eastAsia="Times New Roman" w:hAnsi="Times New Roman" w:cs="Times New Roman"/>
      <w:spacing w:val="-15"/>
      <w:sz w:val="41"/>
      <w:szCs w:val="41"/>
    </w:rPr>
  </w:style>
  <w:style w:type="character" w:styleId="a3">
    <w:name w:val="Hyperlink"/>
    <w:basedOn w:val="a0"/>
    <w:uiPriority w:val="99"/>
    <w:semiHidden/>
    <w:unhideWhenUsed/>
    <w:rsid w:val="008A354E"/>
    <w:rPr>
      <w:strike w:val="0"/>
      <w:dstrike w:val="0"/>
      <w:color w:val="006FA0"/>
      <w:u w:val="none"/>
      <w:effect w:val="none"/>
    </w:rPr>
  </w:style>
  <w:style w:type="character" w:styleId="a4">
    <w:name w:val="Strong"/>
    <w:basedOn w:val="a0"/>
    <w:uiPriority w:val="22"/>
    <w:qFormat/>
    <w:rsid w:val="008A354E"/>
    <w:rPr>
      <w:b/>
      <w:bCs/>
    </w:rPr>
  </w:style>
  <w:style w:type="paragraph" w:styleId="a5">
    <w:name w:val="Normal (Web)"/>
    <w:basedOn w:val="a"/>
    <w:uiPriority w:val="99"/>
    <w:semiHidden/>
    <w:unhideWhenUsed/>
    <w:rsid w:val="008A354E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A354E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8A354E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A354E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00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5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35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25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28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8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85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4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42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7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45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78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07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97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1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5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71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99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1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single" w:sz="6" w:space="8" w:color="auto"/>
                            <w:right w:val="single" w:sz="6" w:space="8" w:color="auto"/>
                          </w:divBdr>
                          <w:divsChild>
                            <w:div w:id="6990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2014-07-09T09:24:00Z</dcterms:created>
  <dcterms:modified xsi:type="dcterms:W3CDTF">2014-07-15T04:05:00Z</dcterms:modified>
</cp:coreProperties>
</file>