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33" w:rsidRPr="000931AE" w:rsidRDefault="00005933" w:rsidP="00005933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УТВЕРЖДАЮ</w:t>
      </w:r>
    </w:p>
    <w:p w:rsidR="00005933" w:rsidRPr="000931AE" w:rsidRDefault="00005933" w:rsidP="00005933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Директор ЧУДПО «Ферт-Профи»</w:t>
      </w:r>
    </w:p>
    <w:p w:rsidR="00005933" w:rsidRPr="000931AE" w:rsidRDefault="00005933" w:rsidP="00005933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_________________В.В. Важинская</w:t>
      </w:r>
    </w:p>
    <w:p w:rsidR="00005933" w:rsidRPr="000931AE" w:rsidRDefault="00005933" w:rsidP="00005933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«___»_____________2014 г.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005933" w:rsidRPr="000931AE" w:rsidRDefault="00005933" w:rsidP="0000593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проведения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Взаимодействие частных охранных организаций с правоохранительными органами</w:t>
      </w:r>
      <w:r w:rsidRPr="000931AE">
        <w:rPr>
          <w:rFonts w:ascii="Times New Roman" w:hAnsi="Times New Roman" w:cs="Times New Roman"/>
          <w:sz w:val="24"/>
          <w:szCs w:val="24"/>
        </w:rPr>
        <w:t>» повышения квалификации руководителей частных охранных организаций</w:t>
      </w:r>
    </w:p>
    <w:p w:rsidR="00005933" w:rsidRPr="000931AE" w:rsidRDefault="00005933" w:rsidP="0000593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Тема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1AE">
        <w:rPr>
          <w:rFonts w:ascii="Times New Roman" w:hAnsi="Times New Roman" w:cs="Times New Roman"/>
          <w:sz w:val="24"/>
          <w:szCs w:val="24"/>
        </w:rPr>
        <w:t xml:space="preserve"> </w:t>
      </w:r>
      <w:r w:rsidRPr="000931A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Правовые основы взаимодействия частных охранных организаций с правоохранительными органами</w:t>
      </w:r>
      <w:r w:rsidRPr="000931AE">
        <w:rPr>
          <w:rFonts w:ascii="Times New Roman" w:hAnsi="Times New Roman" w:cs="Times New Roman"/>
          <w:b/>
          <w:sz w:val="24"/>
          <w:szCs w:val="24"/>
        </w:rPr>
        <w:t>»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порядок взаимодействия.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0931A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Метод проведения: лекция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Место проведения: учебный класс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005933" w:rsidRDefault="00005933" w:rsidP="00005933">
      <w:pPr>
        <w:pStyle w:val="a4"/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Закон РФ от 11.03.1992 г. № 2487-1 «О частной детективной и охранной деятельности в Российской Федерации»</w:t>
      </w:r>
    </w:p>
    <w:p w:rsidR="00005933" w:rsidRPr="000931AE" w:rsidRDefault="00005933" w:rsidP="00005933">
      <w:pPr>
        <w:pStyle w:val="a4"/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</w:t>
      </w:r>
      <w:r w:rsidRPr="00005933">
        <w:rPr>
          <w:rFonts w:ascii="Arial" w:hAnsi="Arial" w:cs="Arial"/>
          <w:b/>
          <w:bCs/>
          <w:color w:val="003C80"/>
          <w:kern w:val="36"/>
          <w:sz w:val="32"/>
          <w:szCs w:val="32"/>
        </w:rPr>
        <w:t xml:space="preserve"> </w:t>
      </w:r>
      <w:r w:rsidRPr="00005933">
        <w:rPr>
          <w:rFonts w:ascii="Times New Roman" w:hAnsi="Times New Roman" w:cs="Times New Roman"/>
          <w:bCs/>
          <w:kern w:val="36"/>
          <w:sz w:val="24"/>
          <w:szCs w:val="24"/>
        </w:rPr>
        <w:t>от 3 апреля 1995 г. N 40-ФЗ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“Об органах федеральной службы безопасности в РФ”</w:t>
      </w:r>
    </w:p>
    <w:p w:rsidR="00005933" w:rsidRPr="000931AE" w:rsidRDefault="00005933" w:rsidP="000059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933" w:rsidRPr="000931AE" w:rsidRDefault="00005933" w:rsidP="00005933">
      <w:pPr>
        <w:pStyle w:val="a4"/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Организационный момент -5 мин:</w:t>
      </w: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Проверка слушателей.</w:t>
      </w: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Объявление темы и цели занятия</w:t>
      </w: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931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931AE">
        <w:rPr>
          <w:rFonts w:ascii="Times New Roman" w:hAnsi="Times New Roman" w:cs="Times New Roman"/>
          <w:sz w:val="24"/>
          <w:szCs w:val="24"/>
        </w:rPr>
        <w:t xml:space="preserve"> Основная часть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931AE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  <w:t>Объяснение нового материала:</w:t>
      </w:r>
    </w:p>
    <w:p w:rsidR="00005933" w:rsidRPr="000931AE" w:rsidRDefault="00286F17" w:rsidP="00005933">
      <w:pPr>
        <w:pStyle w:val="a4"/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порядок взаимодействия</w:t>
      </w:r>
      <w:r w:rsidR="00005933" w:rsidRPr="000931AE">
        <w:rPr>
          <w:rFonts w:ascii="Times New Roman" w:hAnsi="Times New Roman" w:cs="Times New Roman"/>
          <w:sz w:val="24"/>
          <w:szCs w:val="24"/>
        </w:rPr>
        <w:t>.</w:t>
      </w:r>
    </w:p>
    <w:p w:rsidR="00005933" w:rsidRPr="00286F17" w:rsidRDefault="00286F17" w:rsidP="00286F17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286F1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Практика взаимодействия государственных правоохранительных органов и частных </w:t>
      </w:r>
      <w:proofErr w:type="gramStart"/>
      <w:r w:rsidRPr="00286F1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правоохранных структур</w:t>
      </w:r>
      <w:proofErr w:type="gramEnd"/>
      <w:r w:rsidR="00005933" w:rsidRPr="00286F17">
        <w:rPr>
          <w:rFonts w:ascii="Times New Roman" w:hAnsi="Times New Roman" w:cs="Times New Roman"/>
          <w:sz w:val="24"/>
          <w:szCs w:val="24"/>
        </w:rPr>
        <w:t>.</w:t>
      </w:r>
    </w:p>
    <w:p w:rsidR="00286F17" w:rsidRPr="00286F17" w:rsidRDefault="00286F17" w:rsidP="00286F17">
      <w:pPr>
        <w:pStyle w:val="a4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Ш. Заключительная часть – 5 мин</w:t>
      </w:r>
    </w:p>
    <w:p w:rsidR="00005933" w:rsidRPr="000931AE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  <w:t>Закрепление нового материала</w:t>
      </w:r>
    </w:p>
    <w:p w:rsidR="00005933" w:rsidRDefault="00005933" w:rsidP="00005933">
      <w:pPr>
        <w:pStyle w:val="a4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  <w:t>Задание для самостоятельного изучения.</w:t>
      </w:r>
    </w:p>
    <w:p w:rsidR="00005933" w:rsidRDefault="00005933" w:rsidP="004C5B91">
      <w:pPr>
        <w:spacing w:before="100" w:beforeAutospacing="1" w:after="100" w:afterAutospacing="1" w:line="300" w:lineRule="atLeast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</w:rPr>
      </w:pPr>
    </w:p>
    <w:p w:rsidR="00286F17" w:rsidRPr="00286F17" w:rsidRDefault="00286F17" w:rsidP="00286F17">
      <w:pPr>
        <w:pStyle w:val="a4"/>
        <w:spacing w:before="120"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F17">
        <w:rPr>
          <w:rFonts w:ascii="Times New Roman" w:hAnsi="Times New Roman" w:cs="Times New Roman"/>
          <w:b/>
          <w:sz w:val="24"/>
          <w:szCs w:val="24"/>
        </w:rPr>
        <w:lastRenderedPageBreak/>
        <w:t>1.Нормативные правовые акты, устанавливающие порядок взаимодействия.</w:t>
      </w:r>
    </w:p>
    <w:p w:rsidR="00286F17" w:rsidRDefault="00286F17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 в российском законе о частной правоохранной деятельности 1992 г. (ч. IV ст. 3) сформулировал положение, согласно которому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предприятиям, осуществляющим частную детективную и частную охранную деятельность предоставляется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содействовать правоохранительным органам в обеспечении правопорядка, в том числе на договорной основе.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Примечательна в этом плане ч. 1 ст. 15 гл. </w:t>
      </w:r>
      <w:proofErr w:type="spell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Ill</w:t>
      </w:r>
      <w:proofErr w:type="spell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“Об органах федеральной службы безопасности в РФ”.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 указывается, что органы ФСБ осуществляют свою деятельность во взаимодействии как с федеральными органами государственной власти, органами государственной власти субъектов РФ, так и с предприятиями, учреждениями и организациями независимо от форм собственности. Исходя из этого, службы безопасности юридических лиц по ряду направлений своей деятельности могут осуществлять работу, взаимодействуя с соответствующими органами ФСБ.</w:t>
      </w:r>
    </w:p>
    <w:p w:rsidR="004C5B91" w:rsidRPr="004C5B91" w:rsidRDefault="00005933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5B91"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огласно абзацам первому и второму </w:t>
      </w:r>
      <w:proofErr w:type="gramStart"/>
      <w:r w:rsidR="004C5B91"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4C5B91"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ст. 8 Федерального закона “Об органах ФСБ в РФ”, к числу основных направлений деятельности этого ведомства относятся контрразведывательная деятельность и борьба с преступностью. </w:t>
      </w:r>
      <w:proofErr w:type="gramStart"/>
      <w:r w:rsidR="004C5B91"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в структуре ФСБ, утвержденной Указом Президента РФ от 23 июня 1995 г. № 633, учреждено Управление экономической контрразведки, а также ряд иных контрразведывательных служб, которые призваны выявлять, предупреждать и пресекать разведывательную, а также иную деятельность спецслужб и организаций иностранных государств, отдельных лиц, направленную на нанесение ущерба безопасности РФ, а также выявлять, предупреждать, пресекать и раскрывать проявления организованной преступности, коррупцию, незаконный</w:t>
      </w:r>
      <w:proofErr w:type="gramEnd"/>
      <w:r w:rsidR="004C5B91"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оборот оружия, наркотических средств, контрабанду и другие преступления, дознание и предварительное следствие по которым отнесены к ведению органов ФСБ.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экономической контрразведки в качестве одной из линий работы органов ФСБ предполагает оперативное обслуживание соответствующими оперативными подразделениями контрразведки согласно п. “З”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ст. 12 Федерального закона “Об органах ФСБ в РФ” объектов оборонного комплекса, атомной энергетики, транспорта и связи, жизнеобеспечения крупных городов и промышленных центров, других стратегических объектов, научных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осуществляющих космические исследования, ведущих приоритетные научные разработки. Это осуществляется для защиты наиболее важных экономических интересов государства и общества, экономического потенциала страны путем выявления и пресечения разведывательной и диверсионной деятельности.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конкретных проявлений, ставящих под угрозу экономическую безопасность РФ, с которыми ведет борьбу экономическая контрразведка, называется выявление специальных фирм прикрытия для иностранных разведок, предпринимающих попытки подобным образом проникнуть к экономическим секретам страны; распознание прямых или скрытых попыток вовлечения в деятельность иностранных разведок структур негосударственной или смешанной экономики для оказания выгодного иностранным организациям влияния на развитие экономики России, попыток непосредственного участия спецслужб иностранных государств непосредственно участвовать в разработке механизма информационного обеспечения российского бизнеса в интересах обеспечения доступа к коммерческой информации, представляющей разведывательный интерес.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Объектами оперативной деятельности ФСБ являются не только спецслужбы иностранных государств, но и формирования, отдельные лица, замышляющие или совершающие проявления экстремизма, дестабилизирующие политическую обстановку в регионах России, готовящие разрушительные акции против уязвимых звеньев экономического механизма. Объектами соответствующей оперативной деятельности также являются сообщества лиц, профессионально занимающиеся противоправными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деяниями, которые могут серьезно дезорганизовать управление экономикой, привнести трудности в формирование частного предпринимательства.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современных условиях контрразведывательная оперативная служба является ключевым звеном органов ФСБ Российской Федерации, а ее деятельность имеет надлежащую правовую основу, в том числе и в области экономической контрразведки. Вместе с тем, законодательное регулирование вопросов, направленных на обеспечение правопорядка в обществе, предусматривает и отнесение к числу субъектов, функционирующих в интересах обеспечения безопасности хозяйствующих субъектов, и их охранно-детективные подразделения. Вполне закономерно, что успешно решать проблемы экономической контрразведки в области борьбы с промышленным шпионажем, зашиты иных интересов экономического объекта служба безопасности может, взаимодействуя с органами ФСБ. Собственная служба безопасности хозяйствующего субъекта, какой бы мошной и многочисленной она ни была, не в состоянии защитить фирму. Ни для кого не секрет, что на Западе разведки — не просто служба безопасности, а именно разведки банковских корпораций — иногда превосходят государственные спецслужбы по своей информированности в некоторых вопросах и оснащенности. Однако частные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обеспечить лишь отдельные аспекты безопасности. Если конкурент задался целью физически устранить предпринимателя, то профессионализм и численность охраны повлияют только на цену, которую заказчик заплатит за выполнение акции. Поэтому ключевую роль в борьбе с криминальным терроризмом, безусловно, играют государственные правоохранительные органы и спецслужбы. При этом последние смогут решить эту проблему и с учетом безопасности предпринимателей при условии эффективного обмена информацией с частными службами безопасности хозяйствующих субъектов. В рассматриваемой ситуации открытость последних для правоохранительных органов одновременно является гарантией собственной безопасности предпринимателей.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 задач, возлагаемых законодателем на частные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правоохранные структуры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 и виды услуг, которые они оказывают физическим и юридическим лицам, свидетельствуют об объективной необходимости их взаимодействия не только с органами ФСБ, но и с органами внутренних дел.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Положению об МВД РФ, утвержденному Указом Президента Российской Федерации от 18 июля 1996 г., к числу основных задач МВД РФ отнесена организация и осуществление мер по предупреждению, пресечению преступлений и административн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правонарушений, выявлению, раскрытию и расследованию преступлений, а также обеспечение исполнения уголовных наказаний. В интересах решения этих задач в соответствии с п.п. 6, 8 раздела 3 анализируемого Положения МВД РФ вправе организовывать и непосредственно осуществлять ОРД, в том числе для эффективного проведения мер по предупреждению, выявлению и пресечению преступлений; проведению проверок и ревизий финансово-хозяйственной деятельности предприятий; учреждений и организаций, независимо от форм собственности, а также эффективного осуществления мер борьбе с организованной преступностью, коррупцией, незаконным оборотом оружия и наркотических средств, незаконными вооруженными формированиями.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то обстоятельство, что частный детектив вправе осуществлять розыск лиц, без вести пропавших, то ему необходимо сотрудничать при решении этой проблемы с работниками уголовного розыска, на которых возложена эта задача. Взаимодействие частного детектива с любым оперативным подразделением органа внутренних дел неизбежно и при сборе им сведений по уголовным делам. Например, сотрудник службы безопасности хозяйствующего субъекта должен взаимодействовать с аппаратом БЭП, если этот субъект понес убытки от мошеннических действий, ему причинен ущерб в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присвоения или растраты либо кражи, совершенной сотрудником предприятия или соответствующего учреждения. В том случае, когда имеет место вымогательство материальных ценностей, то требуется взаимодействие с оперативным аппаратом по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борьбе с организованной преступностью. С последним возможно решение и ряда иных проблем, касающихся обеспечения экономической безопасности хозяйствующего субъекта.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разрешает как государственным, так и негосударственным правовым структурам применять различные методы и средства. При этом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сбора информации, указывающей на противоправную деятельность в сфере экономики они могут использоваться в рамках какого-то одного правового режима — ОРД, контрразведывательной, разведывательной деятельности, частного сыска. 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в любом случае координация, а в ряде случаев организационная консолидация усилий просто необходима, так как под контролем этих служб, а также налоговой полиции, находятся одни и те же экономические объекты.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учитывать и то, что деятельность ряда физических лиц и их сообществ, профессионально занимающихся криминальной деятельностью, имеет межрегиональный, а во многих случаях международный характер, то только оптимальное сочетание ОРМ, контрразведывательных и разведывательных средств и методов, </w:t>
      </w:r>
      <w:proofErr w:type="spell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частнодетективных</w:t>
      </w:r>
      <w:proofErr w:type="spell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 охранно-сыскных структур, обеспечивающих экономическую безопасность соответствующих объектов может обеспечить решение тех задач, которые поставлены перед этими органами и структурами. </w:t>
      </w:r>
      <w:proofErr w:type="gramEnd"/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Безусловно, в ряде случаев могут сочетаться не все, а лишь отдельные формы сыскной деятельности, например, меры, проводимые налоговой полицией и ГУЭП МВД, экономической разведкой ФСБ и ГУОП и ГУЭП МВД и частных правоохранительных структур в виде служб безопасности юридических лиц и т. п.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речь идет о таком принципиально новом правовом явлении в жизни российского общества, как оперативно-детективная деятельность, осуществляемая в интересах экономической безопасности хозяйствующих субъектов.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1992 г. оперативно-розыскная функция была рассредоточена между различными государственными органами, появившимися в результате реорганизации органов внутренних дел и органов государственной безопасности. Кроме того, впоследствии систему государственных органов субъектов — ОРД пополнили структуры ранее в СССР не существовавшие (оперативная служба налоговой полиции и оперативные аппараты таможенных органов). В Российской Федерации была возрождена негосударственная правоохранительная деятельность коммерческих структур. Поэтому субъектами сыска (хотя и весьма специфичного), стали частные детективы, охранно-сыскные структуры экономических объектов.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распространенным видом услуг, оказываемых коммерческо-сервисными предприятиями рассматриваемого профиля, является частная охрана. Поэтому весьма актуальной стала проблема взаимодействия частных охранных организаций и охранных подразделений служб безопасности юридических лиц с 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МВД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Правовую основу в этом случае составляет принцип деятельности </w:t>
      </w:r>
      <w:proofErr w:type="gramStart"/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МВД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состоящий в решении поставленных перед ней задач во взаимодействии с общественными объединениями, трудовыми коллективами и гражданами. 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отметить, что отношения между частной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правоохранной структурой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конкретным органом внутренних дел могут иметь форму договора о совместной деятельности и сотрудничестве. Он заключает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соответствии с законами РФ,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регламентирующими детективную и охранную деятельность, которые составляют правовую основу совместной деятельности и сотрудничества соответствующего ОВД и частной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правоохранной структуры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обеспечения правопорядка и борьбы с преступностью. Речь идет об оказании содействия друг другу в обеспечении правопорядка на охраняемой территории, в том числе при проведении культурно-массовых и спортивных мероприятий;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обмене информацией по вопросам, связанным с усилением охраны правопорядка, с применением спецтехники, спецсредств и оружия; в совместном проведении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мероприятий по отбору кандидатов на службу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частное правоохранное предприятие, так и в органы внутренних дел.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орган внутренних дел, так и частная правоохранительная структура берут на себя обязательства не разглашать конфиденциальную и оперативную информацию, при этом определяется,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вся информация, полученная данными сторонами в ходе выполнения договора о сотрудничестве, считается строго конфиденциальной и не подлежит разглашению или передаче третьим лицам как в период срока действия данного договора, так и по его окончанию.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обе договаривающиеся стороны берут на себя обязательства не наносить ущерб имущественным и неимущественным интересам друг друга, согласовывать и определять перечни и графики соответствующих работ и мероприятий по охране общественного порядка и т. п.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этим, как частная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правоохранная структура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орган внутренних дел, могут взять на себя обязательства и в индивидуальном порядке.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первая может взять на себя обязательства выделять по согласованному графику охранников для проведения мероприятий по охране общественного порядка, передавать в орган внутренних дел информацию о готовящихся или совершаемых преступлениях; неукоснительно соблюдать правила применения и хранения огнестрельного оружия и спецсредств при осуществлении охранной деятельности; представлять в ОВД документы и информацию, необходимую для выполнения ОВД контрольных функций;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по отдельным счетам оказываемые услуги и др.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свою очередь, орган внутренних дел может взять на себя обязательства информировать частную правоохранную структуру о документам издаваемых МВД, УВД (ГУВД) и касающихся деятельности частных правоохранных структур, он может взять на себя обязательства обеспечивать частную охранную структуру при проведении его мероприятий, связанных с обеспечением правопорядка, средствами связи, спецтехникой, а также при планировании маршрутов патрулирования соответствующих территорий милицией общественной безопасности, приближать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к охраняемым объектам, а также содействовать частной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правоохранной структуре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решении проблем, связанных с возникновением экстремальных ситуаций.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договоре может быть указано, что в развитие отдельных его аспектов могут заключаться дополнительные соглашения. Как правило, такие договоры подписываются на определенный срок и при их успешном выполнении могут продлеваться.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положительно оценивая тенденцию оформления взаимоотношений между государственными и частными правоохранительными структурами подобными договорами, однако следует констатировать наличие пробелов по данному вопросу в российском законе о частной правоохране. Их выполнению может способствовать анализ практики сотрудничества данных органов.</w:t>
      </w:r>
    </w:p>
    <w:p w:rsidR="004C5B91" w:rsidRDefault="004C5B91" w:rsidP="00005933">
      <w:pPr>
        <w:spacing w:after="0" w:line="240" w:lineRule="auto"/>
        <w:ind w:firstLine="709"/>
        <w:jc w:val="both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</w:rPr>
        <w:sectPr w:rsidR="004C5B91" w:rsidSect="004C5B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5B91" w:rsidRDefault="004C5B91" w:rsidP="00005933">
      <w:pPr>
        <w:spacing w:after="0" w:line="240" w:lineRule="auto"/>
        <w:ind w:firstLine="709"/>
        <w:jc w:val="both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</w:rPr>
      </w:pPr>
    </w:p>
    <w:p w:rsidR="004C5B91" w:rsidRPr="00286F17" w:rsidRDefault="004C5B91" w:rsidP="0000593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86F1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Практика взаимодействия государственных правоохранительных органов и частных </w:t>
      </w:r>
      <w:proofErr w:type="gramStart"/>
      <w:r w:rsidRPr="00286F1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правоохранных структур</w:t>
      </w:r>
      <w:proofErr w:type="gramEnd"/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профессии частного детектива и частного охранника приобрели правовую основу для своего существования, то у сотрудников государственных правоохранительных органов и спецслужб появилась возможность после увольнения из указанных структур продолжить трудовую деятельность в данном качестве. Вполне закономерно, что работник органов государственной безопасности или же органов внутренних дел, длительное время проработавший в определенных подразделениях вышеуказанных ведомств, объективно обладает кругом друзей из числа бывших коллег по работе, с которыми он не порывает своих отношений.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Их увольнение, таким образом, не означает разрыва отношений со своими коллегами по прежней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службе. Сохранению этих связей благоприятствует то обстоятельство, что и современных условиях созданы и функционируют многочисленные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ветеранские организации, где у действующих и уволенных в отставку сотрудников спецслужб и правоохранительных органов имеется возможность общаться, поддерживая стабильные контакты. Сказанное свидетельствует о том, что взаимоотношения сотрудников государственных и частных 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равоохранных структур могут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неформальный характер. Отрицательно оценивать это явление нельзя, так как такие контакты позволяют этим лицам рассчитывать на взаимопомощь, поддержку, особенно в условиях как обычных, так и чрезвычайных обстоятельств.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Помимо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неформальных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государственные и частные правоохранные структуры устанавливают официальные деловые контакты. Поскольку частная правоохранная деятельность подразделяется на частный сыск и охрану, то возможны варианты взаимодействия, приемлемые и для частных детективных, и частных охранных организаций, а также те, которые характерны только для конкретных видов деятельности частных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частная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правоохранная структура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взаимодействовать с государственными правоохранительными органами в форме обмена информацией. Однако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последняя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различной по содержанию и представлять интерес и для частной детективной, и для частной охранной организации, а также для соответствующих организаций служб безопасности. Так, частные детективы, прежде всего работающие в охранно-детективных подразделениях юридических лиц, нуждаются в сведениях, касающихся особенностей противоправных деяний, в расследовании которых им приходится участвовать. Например, это данные о различных способах мошенничества, совершение которого вероятно в отношении хозяйствующих субъектов, и о лицах, профессионально занимающихся этой деятельностью. Для служб безопасности важны данные и об иных преступлениях, которые могу! затрагивать интересы хозяйствующих субъектов.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взаимодействие, </w:t>
      </w:r>
      <w:proofErr w:type="spell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в информационной сфере, не может быть односторонним. Поэтому частные правоохранные структуры, оказывающие детективные услуги, должны своевременно информировать государственные правоохранительные органы о лицах и фактах, которые могут представлять для них интерес, тем более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законодатель обязывает частных детективов” сообщать в органы внутренних дел о выявленных ими противоправных деяниях.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ряде случаев такое информирование бывает неизбежным, когда хозяйствующий субъект стал объектом мошенничества, промышленного шпионажа, противоправных деянии, совершенных террористическими методами, а также вымогательств, шантажа и т.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: В том случае, когда служба безопасности передает в государственный правоохранительный орган материалы о преступлении, совершенном сотрудником хозяйствующего субъекта, соответствующий детектив будет взаимодействовать с конкретными представителями правоохранительного ведомства не только в форме обмена информацией, но и путем осуществления детективного сопровождения дознания или предварительного следствия по уголовному делу.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Указанный вариант взаимодействия возможен и в ходе </w:t>
      </w:r>
      <w:proofErr w:type="spell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частно-детективного</w:t>
      </w:r>
      <w:proofErr w:type="spell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расследования по любому уголовному делу, а не только по тем </w:t>
      </w:r>
      <w:proofErr w:type="spell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лaм</w:t>
      </w:r>
      <w:proofErr w:type="spell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связаны с работой служб безопасности хозяйствующих субъектов. Российский законодатель допускает участие час</w:t>
      </w:r>
      <w:r w:rsidR="0000593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детектива в сборе сведений по уголовным делам на договорной основе с участниками процесса. Здесь возникает вопрос о возможности выступить в роли заказчика такой услуги со стороны правоохранительного органа. В зарубежной полицейской практике такой вариант имеет место, особенно если процесс расследования затягивается по ряду причин и не является результативным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расследуемое преступление представляет серьезную угрозу для общества.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Характерной же особенностью законодательной регламентации статуса частных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России является тенденция к признанию их альтернативными правоохранными органами по отношению к государственным ведомствам, 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осуществляющим правовые функции. Законодатель в российском законе о частной правоохране 1992 г. подчеркивает это обстоятельство, указывая, что правовой статус частного детектива и сотрудника оперативного подразделения не являются равнозначными. Очевидно, что отождествлять их полномочия в полном объеме нельзя, однако признавать абсолютно единственно правильной идею о том, что частный детектив должен осуществлять свою деятельность как индивидуальный предприниматель без образования юридического лица или наемный работник частной детективной организации, службы безопасности нельзя. 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организационно-правовая форма таких частных детективных бюро объективно благоприятствовала бы взаимодействию их персонала с сотрудниками различных подразделений милиции.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Безусловно, что подобного рода предложения могут быть подвергнуты критике с акцентами на “коммерциализацию” правоохранительной деятельности. Однако в практике уголовного розыска имеет место осуществление оперативной работы с опорой на помощь внештатных сотрудников милиции, которые, в течение продолжительного времени практически безвозмездно выполняли и выполняют определенную работу в сфере предупреждения и раскрытия уголовных преступлений.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Информационный обмен, а также совместная деятельность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государственных и частных правоохранных структур, призванных обеспечивать поддержание общественного порядка. Для частных охранных организаций, охранных подразделений служб безопасности важны сведения, позволяющие идентифицировать лиц, находящихся в розыске, в том числе совершающих опасные преступления, данные о номерных знаках угнанных автомашин, сведения о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криминогенной обстановке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складывающейся в местах дислоцирования объектов, взятых под частную охрану.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и планирование совместных действий, например, горрайоргана внутренних дел и частного охранного предприятия, службы безопасности юридического лица на случай чрезвычайных обстоятельств (вооруженного нападения на охраняемые объекты, поступление угроз об их взрыве с выдвижением определенных условий шантажного характера, захвате заложников и т. д.).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частная охранная организация должна сотрудничать с правоохранительными органами, информируя их о тех событиях и лицах, которые традиционно интересуют государственные правоохранительные структуры.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Совместная деятельность указанных структур по поддержанию общественного порядка показывает, что именно по инициативе органов внутренних дел могут создаваться специализированные частные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правоохранные структуры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например, предназначенные для поддержания порядка в гостиничных комплексах и прилегающих к ним территориях, в местах парковки автомашин и т. п.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совместной деятельности частных и государственных правоохранительных органов в сфере поддержания общественного порядка характерны совместные патрулирования и рейды сотрудников милиции общественной безопасности и работников частных охранных организаций в пределах совместно охраняемой территории, а также по месту проведения спортивных и зрелищно-массовых мероприятий, выставок, презентаций, где находятся лица, безопасность которых обеспечивает частная правоохранная структура.</w:t>
      </w:r>
      <w:proofErr w:type="gramEnd"/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Особым аспектом взаимодействия государственных и частных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сфера кадровой работы. Например, кадровые аппараты правоохранительных органов и спецслужб могут оказывать помощь частным детективным, охранным организациям, службам безопасности в подборе требующихся им специалистов из числа сотрудников, увольняемых в отставку по различным причинам. Помимо этого существует взаимодействие и в области подготовки кадров для частных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совместное проведение семинаров, научно-технических конференций.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Принципиально важным является вопрос о формах этого взаимодействия. Практикой выработаны следующие его варианты. Во-первых, это периодические встречи, например, руководителя территориального органа внутренних дел с компетентными представителями частных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функционирующих на территории юрисдикции данного органа. Возможно выделение в различных службах органа внутренних дел сотрудников, в функциональные обязанности которых входило бы поддержание рабочих контактов с частными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правоохранными структурами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Во-вторых, возможно создание на региональном уровне специализированного подразделения, сотрудники которого отвечали бы за поддержание контактов с частными детективными, охранными организациями, службами безопасности юридических лиц. Такой отдел мог бы готовить и издавать информационные бюллетени для указанных структур, формировать банк данных,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концентрируемые в котором были бы доступны частным правоохранным структурам. Также в функции указанного отдела может входить организация и проведение рабочих встреч, семинаров, конференций по проблемам, представляющим взаимный интерес.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Зарубежная полицейская практика свидетельствует о необходимости сделать взаимодействие частных и государственных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правоохранных структур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добровольным и взаимовыгодным. Цель такого сотрудничества должна заключаться в том, чтобы указанные структуры функционировали как союзники, </w:t>
      </w:r>
      <w:proofErr w:type="gramStart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дополняя усилия друг друга</w:t>
      </w:r>
      <w:proofErr w:type="gramEnd"/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деятельности по поддержанию правопорядка в обществе. Этот опыт подлежит изучению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адаптации отечественной право</w:t>
      </w: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охранной практикой.</w:t>
      </w:r>
    </w:p>
    <w:p w:rsidR="004C5B91" w:rsidRPr="004C5B91" w:rsidRDefault="004C5B91" w:rsidP="0000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B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C5B91" w:rsidRPr="004C5B91" w:rsidSect="004C5B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4EF"/>
    <w:multiLevelType w:val="multilevel"/>
    <w:tmpl w:val="3A2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">
    <w:nsid w:val="18F818F7"/>
    <w:multiLevelType w:val="hybridMultilevel"/>
    <w:tmpl w:val="A02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028CB"/>
    <w:multiLevelType w:val="hybridMultilevel"/>
    <w:tmpl w:val="5376496E"/>
    <w:lvl w:ilvl="0" w:tplc="140C56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570AF8"/>
    <w:multiLevelType w:val="multilevel"/>
    <w:tmpl w:val="107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91C57"/>
    <w:multiLevelType w:val="multilevel"/>
    <w:tmpl w:val="E8C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04B7F"/>
    <w:multiLevelType w:val="multilevel"/>
    <w:tmpl w:val="037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C4E65"/>
    <w:multiLevelType w:val="multilevel"/>
    <w:tmpl w:val="6D78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B91"/>
    <w:rsid w:val="00005933"/>
    <w:rsid w:val="00115483"/>
    <w:rsid w:val="00286F17"/>
    <w:rsid w:val="00330313"/>
    <w:rsid w:val="00342558"/>
    <w:rsid w:val="004C5B91"/>
    <w:rsid w:val="00B45E80"/>
    <w:rsid w:val="00D6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58"/>
  </w:style>
  <w:style w:type="paragraph" w:styleId="3">
    <w:name w:val="heading 3"/>
    <w:basedOn w:val="a"/>
    <w:link w:val="30"/>
    <w:uiPriority w:val="9"/>
    <w:qFormat/>
    <w:rsid w:val="004C5B91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FF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5B91"/>
    <w:rPr>
      <w:rFonts w:ascii="Times New Roman" w:eastAsia="Times New Roman" w:hAnsi="Times New Roman" w:cs="Times New Roman"/>
      <w:color w:val="0000FF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C5B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593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0086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  <w:div w:id="1297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2014-07-09T08:30:00Z</dcterms:created>
  <dcterms:modified xsi:type="dcterms:W3CDTF">2014-07-15T02:01:00Z</dcterms:modified>
</cp:coreProperties>
</file>